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2"/>
          <w:szCs w:val="22"/>
          <w:rtl w:val="0"/>
        </w:rPr>
        <w:t xml:space="preserve">Szkolenie online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2"/>
          <w:szCs w:val="22"/>
          <w:rtl w:val="0"/>
        </w:rPr>
        <w:t xml:space="preserve">„Zintegrowana Platforma Edukacyjna w praktyce - efektywne korzystanie z e-materiałów w kształceniu zawodowym”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12 czerwca 2026 r.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godz. 17.00-19.30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Wydział Kształcenia Zawodowego i Doradztwa Zawodowego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96.0" w:type="dxa"/>
        <w:jc w:val="left"/>
        <w:tblInd w:w="-115.0" w:type="dxa"/>
        <w:tblLayout w:type="fixed"/>
        <w:tblLook w:val="0000"/>
      </w:tblPr>
      <w:tblGrid>
        <w:gridCol w:w="1675"/>
        <w:gridCol w:w="8221"/>
        <w:tblGridChange w:id="0">
          <w:tblGrid>
            <w:gridCol w:w="1675"/>
            <w:gridCol w:w="8221"/>
          </w:tblGrid>
        </w:tblGridChange>
      </w:tblGrid>
      <w:tr>
        <w:trPr>
          <w:cantSplit w:val="0"/>
          <w:trHeight w:val="454" w:hRule="atLeast"/>
          <w:tblHeader w:val="0"/>
        </w:trPr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Godzina</w:t>
            </w:r>
          </w:p>
        </w:tc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Temat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16.50-17.00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Rejestracja na webinar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17.00-17.10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Powitanie uczestników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17.10-17.35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ZPE w praktyce – twórz własne materiały i łatwo dopasuj naukę do każdego ucznia</w:t>
            </w:r>
          </w:p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Dominika Gaponiuk - Ekspertka ds. dostępności cyfrowej, informacji i promocji w projektach: Pilotażowe wdrożenie modułowych e-podręczników, Odbiór zaawansowanych technologicznie e-materiałów i gier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17.35-18.00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Lekcja z ZPE w 10 minut zamiast 2 godzin - jak AI i n8n zmieniają warsztat nauczyciela zawodu</w:t>
            </w:r>
          </w:p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Piotr Sikora - AI and Automation Spiecialist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18.00-18.25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Uczeń w centrum - wykorzystanie ZPE w rozwijaniu kompetencji zawodowych i realnej pracy doradcy zawodowego</w:t>
            </w:r>
          </w:p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Justyna Wilkowska - 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Doradczyni zawodowa ŁCDNiKP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18.25-18.50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E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color w:val="000000"/>
                <w:rtl w:val="0"/>
              </w:rPr>
              <w:t xml:space="preserve">‑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materiały w praktyce nauczyciela – jak skutecznie korzystać z zasobów zintegrowanej platformy edukacyjnej </w:t>
            </w:r>
          </w:p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Maja Michalak - Doradczyni zawodowa ŁCDNiKP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18.50-19.15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Uczeń jako twórca e-materiałów – praktyczne wykorzystanie ZPE i Canvy na lekcji</w:t>
            </w:r>
          </w:p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Agnieszka Baranowska -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auczycielka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z Zespołu Szkół Ponadpodstawowych nr 2 w Tomaszowie Mazowieckim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19.15-19.40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ZPE i Canva edukacyjna w praktyce: dostęp, konfiguracja i wykorzystanie na lekcji</w:t>
            </w:r>
          </w:p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Wiktoria Kin -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Nauczycielka z Zespołu Szkół Ponadpodstawowych nr 2 w Tomaszowie Mazowieckim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6" w:hRule="atLeast"/>
          <w:tblHeader w:val="0"/>
        </w:trPr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19.40-20.00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8" w:val="single"/>
              <w:left w:color="bfbfbf" w:space="0" w:sz="8" w:val="single"/>
              <w:bottom w:color="bfbfbf" w:space="0" w:sz="8" w:val="single"/>
              <w:right w:color="bfbfbf" w:space="0" w:sz="8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Podsumowanie spotkania </w:t>
            </w:r>
          </w:p>
        </w:tc>
      </w:tr>
    </w:tbl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rFonts w:ascii="Calibri" w:cs="Calibri" w:eastAsia="Calibri" w:hAnsi="Calibri"/>
          <w:color w:val="000000"/>
        </w:rPr>
      </w:pPr>
      <w:bookmarkStart w:colFirst="0" w:colLast="0" w:name="_heading=h.28mey4bv8gqz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even"/>
      <w:pgSz w:h="16838" w:w="11906" w:orient="portrait"/>
      <w:pgMar w:bottom="1560" w:top="993" w:left="1418" w:right="1418" w:header="709" w:footer="28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alibri"/>
  <w:font w:name="Cambria Math">
    <w:embedRegular w:fontKey="{00000000-0000-0000-0000-000000000000}" r:id="rId1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line="240" w:lineRule="auto"/>
      <w:ind w:left="0" w:hanging="2"/>
      <w:jc w:val="right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line="240" w:lineRule="auto"/>
      <w:ind w:left="0" w:right="36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line="240" w:lineRule="auto"/>
      <w:ind w:left="0" w:hanging="2"/>
      <w:jc w:val="right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line="240" w:lineRule="auto"/>
      <w:ind w:left="0" w:hanging="2"/>
      <w:jc w:val="center"/>
      <w:rPr>
        <w:rFonts w:ascii="Calibri" w:cs="Calibri" w:eastAsia="Calibri" w:hAnsi="Calibri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-433702</wp:posOffset>
          </wp:positionH>
          <wp:positionV relativeFrom="paragraph">
            <wp:posOffset>-24128</wp:posOffset>
          </wp:positionV>
          <wp:extent cx="3314700" cy="525145"/>
          <wp:effectExtent b="0" l="0" r="0" t="0"/>
          <wp:wrapNone/>
          <wp:docPr descr="ORE_LOGO_edu" id="1" name="image1.jpg"/>
          <a:graphic>
            <a:graphicData uri="http://schemas.openxmlformats.org/drawingml/2006/picture">
              <pic:pic>
                <pic:nvPicPr>
                  <pic:cNvPr descr="ORE_LOGO_edu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314700" cy="52514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l"/>
      </w:rPr>
    </w:rPrDefault>
    <w:pPrDefault>
      <w:pPr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both"/>
    </w:pPr>
    <w:rPr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mbriaMath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viLHgXdkilbam329lIBPGmD5AA==">CgMxLjAyDmguMjhtZXk0YnY4Z3F6OAByITF2bG1wVGtVc2Jjb3MxLTBYU3ZZd0NiQmJsV19oQkh2eA==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