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BAF17" w14:textId="77777777" w:rsidR="00905E6D" w:rsidRDefault="00905E6D">
      <w:pPr>
        <w:jc w:val="center"/>
        <w:rPr>
          <w:b/>
          <w:bCs/>
        </w:rPr>
      </w:pPr>
    </w:p>
    <w:p w14:paraId="29A8FD51" w14:textId="77777777" w:rsidR="00905E6D" w:rsidRDefault="00905E6D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530ADED9" w14:textId="3B3F31CA" w:rsidR="00905E6D" w:rsidRDefault="0007071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Podstawa programowa w Reformie26</w:t>
      </w:r>
      <w:r w:rsidR="006F203E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Kompas Jutra. </w:t>
      </w:r>
      <w:sdt>
        <w:sdtPr>
          <w:tag w:val="goog_rdk_0"/>
          <w:id w:val="-467755983"/>
        </w:sdtPr>
        <w:sdtContent/>
      </w:sdt>
      <w:r w:rsidR="00DE44C4">
        <w:rPr>
          <w:b/>
          <w:bCs/>
          <w:sz w:val="32"/>
          <w:szCs w:val="32"/>
        </w:rPr>
        <w:t>Wychowanie przedszkolne</w:t>
      </w:r>
    </w:p>
    <w:p w14:paraId="6313FD2D" w14:textId="77777777" w:rsidR="00905E6D" w:rsidRDefault="00905E6D">
      <w:pPr>
        <w:spacing w:line="240" w:lineRule="auto"/>
        <w:jc w:val="center"/>
        <w:rPr>
          <w:b/>
          <w:bCs/>
          <w:sz w:val="32"/>
          <w:szCs w:val="32"/>
        </w:rPr>
      </w:pPr>
    </w:p>
    <w:p w14:paraId="10E49918" w14:textId="77777777" w:rsidR="00905E6D" w:rsidRDefault="00000000" w:rsidP="00727C86">
      <w:pPr>
        <w:jc w:val="center"/>
      </w:pPr>
      <w:sdt>
        <w:sdtPr>
          <w:tag w:val="goog_rdk_1"/>
          <w:id w:val="590496068"/>
        </w:sdtPr>
        <w:sdtContent/>
      </w:sdt>
      <w:r w:rsidR="00727C86">
        <w:t>Mazowieckie Samorządowe Centrum Doskonalenia Nauczycieli Wydział w Ostrołęce, ul. Piłsudskiego 38, 07 – 410 Ostrołęka</w:t>
      </w:r>
    </w:p>
    <w:p w14:paraId="2CD1D6DB" w14:textId="77777777" w:rsidR="00905E6D" w:rsidRDefault="00905E6D">
      <w:pPr>
        <w:jc w:val="center"/>
        <w:rPr>
          <w:b/>
          <w:bCs/>
        </w:rPr>
      </w:pPr>
    </w:p>
    <w:p w14:paraId="092C5EB0" w14:textId="77777777" w:rsidR="00905E6D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DE44C4">
        <w:rPr>
          <w:b/>
          <w:bCs/>
        </w:rPr>
        <w:t>8</w:t>
      </w:r>
      <w:r w:rsidR="004C0069">
        <w:rPr>
          <w:b/>
          <w:bCs/>
        </w:rPr>
        <w:t xml:space="preserve"> października</w:t>
      </w:r>
      <w:r w:rsidR="0007071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05E6D" w14:paraId="7032DD1E" w14:textId="77777777">
        <w:tc>
          <w:tcPr>
            <w:tcW w:w="1838" w:type="dxa"/>
            <w:shd w:val="clear" w:color="auto" w:fill="FFF2CB"/>
          </w:tcPr>
          <w:p w14:paraId="06393239" w14:textId="77777777" w:rsidR="00905E6D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5B487598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5D42D9A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37E61735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111510D1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</w:tr>
      <w:tr w:rsidR="00905E6D" w14:paraId="4F0E09AF" w14:textId="77777777">
        <w:tc>
          <w:tcPr>
            <w:tcW w:w="1838" w:type="dxa"/>
            <w:shd w:val="clear" w:color="auto" w:fill="FFF2CB"/>
          </w:tcPr>
          <w:p w14:paraId="6A59B4C4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 – 15:3</w:t>
            </w:r>
            <w:r w:rsidR="00070719">
              <w:rPr>
                <w:sz w:val="24"/>
                <w:szCs w:val="24"/>
              </w:rPr>
              <w:t>0</w:t>
            </w:r>
          </w:p>
          <w:p w14:paraId="0E78C090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4980035E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05E6D" w14:paraId="7D144275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689664ED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6CAAB694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6C2B4DD7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 – 15:5</w:t>
            </w:r>
            <w:r w:rsidR="00AF4AA5">
              <w:rPr>
                <w:sz w:val="24"/>
                <w:szCs w:val="24"/>
              </w:rPr>
              <w:t>0</w:t>
            </w:r>
          </w:p>
          <w:p w14:paraId="54561788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5D1A1F0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>Informacje o podstawie programowej</w:t>
            </w:r>
            <w:r w:rsidR="00DE44C4">
              <w:rPr>
                <w:sz w:val="24"/>
                <w:szCs w:val="24"/>
              </w:rPr>
              <w:t xml:space="preserve"> z wychowania przedszkolnego</w:t>
            </w:r>
            <w:r>
              <w:rPr>
                <w:sz w:val="24"/>
                <w:szCs w:val="24"/>
              </w:rPr>
              <w:t xml:space="preserve"> </w:t>
            </w:r>
          </w:p>
          <w:p w14:paraId="563E2C62" w14:textId="77777777" w:rsidR="00031DB6" w:rsidRDefault="004C0069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Marzena Balcerzak</w:t>
            </w:r>
          </w:p>
          <w:p w14:paraId="2A398E49" w14:textId="77777777" w:rsidR="004C0069" w:rsidRDefault="00DE44C4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Siemiątkowska</w:t>
            </w:r>
          </w:p>
        </w:tc>
      </w:tr>
      <w:tr w:rsidR="00905E6D" w14:paraId="1B50378B" w14:textId="77777777">
        <w:tc>
          <w:tcPr>
            <w:tcW w:w="1838" w:type="dxa"/>
            <w:shd w:val="clear" w:color="auto" w:fill="FFF2CB"/>
          </w:tcPr>
          <w:p w14:paraId="0D468EB3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66DD16CE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15:50 – 17:2</w:t>
            </w:r>
            <w:r w:rsidR="00070719">
              <w:rPr>
                <w:sz w:val="24"/>
                <w:szCs w:val="24"/>
              </w:rPr>
              <w:t>0</w:t>
            </w:r>
          </w:p>
          <w:p w14:paraId="4AC0DC5D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63D2BB77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Projektowanie procesu nauczania i uczenia się uczniów zgodnie z koncepcją przedmiotu </w:t>
            </w:r>
            <w:r w:rsidR="00DE44C4">
              <w:rPr>
                <w:sz w:val="24"/>
                <w:szCs w:val="24"/>
              </w:rPr>
              <w:t>wychowanie przedszkolne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ujętą w PP26 – warsztaty I</w:t>
            </w:r>
          </w:p>
          <w:p w14:paraId="266EC2B6" w14:textId="77777777" w:rsidR="00031DB6" w:rsidRDefault="004C0069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Marzena Balcerzak</w:t>
            </w:r>
          </w:p>
          <w:p w14:paraId="02308AFA" w14:textId="77777777" w:rsidR="004C0069" w:rsidRDefault="00DE44C4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Siemiątkowska</w:t>
            </w:r>
          </w:p>
        </w:tc>
      </w:tr>
      <w:tr w:rsidR="00905E6D" w14:paraId="7EDDC949" w14:textId="77777777">
        <w:tc>
          <w:tcPr>
            <w:tcW w:w="1838" w:type="dxa"/>
            <w:shd w:val="clear" w:color="auto" w:fill="FFF2CB"/>
          </w:tcPr>
          <w:p w14:paraId="6F6F951B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17:20 – 17:35</w:t>
            </w:r>
          </w:p>
        </w:tc>
        <w:tc>
          <w:tcPr>
            <w:tcW w:w="7224" w:type="dxa"/>
            <w:vAlign w:val="center"/>
          </w:tcPr>
          <w:p w14:paraId="26B813D6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905E6D" w14:paraId="5D334461" w14:textId="77777777">
        <w:tc>
          <w:tcPr>
            <w:tcW w:w="1838" w:type="dxa"/>
            <w:shd w:val="clear" w:color="auto" w:fill="FFF2CB"/>
          </w:tcPr>
          <w:p w14:paraId="1D7FFFD7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52869A92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17:35 – 19:0</w:t>
            </w:r>
            <w:r w:rsidR="00AF4AA5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10E4A71D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Praktyczne zastosowanie PP26 w procesie nauczania przedmiotu </w:t>
            </w:r>
            <w:r w:rsidR="00DE44C4">
              <w:rPr>
                <w:sz w:val="24"/>
                <w:szCs w:val="24"/>
              </w:rPr>
              <w:t>wychowanie przedszkolne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– dobre praktyki wspierające kształcenie kompetencji przekrojowych – warsztaty II</w:t>
            </w:r>
          </w:p>
          <w:p w14:paraId="2EEBAF5F" w14:textId="77777777" w:rsidR="00031DB6" w:rsidRDefault="004C0069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Marzena Balcerzak</w:t>
            </w:r>
          </w:p>
          <w:p w14:paraId="22B38CF4" w14:textId="77777777" w:rsidR="004C0069" w:rsidRDefault="00DE44C4" w:rsidP="004C00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Siemiątkowska</w:t>
            </w:r>
          </w:p>
        </w:tc>
      </w:tr>
      <w:tr w:rsidR="00905E6D" w14:paraId="1ABAD5EF" w14:textId="77777777">
        <w:tc>
          <w:tcPr>
            <w:tcW w:w="1838" w:type="dxa"/>
            <w:shd w:val="clear" w:color="auto" w:fill="FFF2CB"/>
          </w:tcPr>
          <w:p w14:paraId="12D331FB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4B311D82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19:05 – 19:3</w:t>
            </w:r>
            <w:r w:rsidR="00AF4AA5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3645EE53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</w:t>
            </w:r>
          </w:p>
          <w:p w14:paraId="33D4C7C9" w14:textId="77777777" w:rsidR="000575AE" w:rsidRDefault="00AF4AA5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</w:t>
            </w:r>
            <w:r w:rsidR="004C0069">
              <w:rPr>
                <w:sz w:val="24"/>
                <w:szCs w:val="24"/>
              </w:rPr>
              <w:t>Marzena Balcerzak</w:t>
            </w:r>
          </w:p>
          <w:p w14:paraId="05013780" w14:textId="77777777" w:rsidR="00031DB6" w:rsidRDefault="004C0069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</w:t>
            </w:r>
            <w:r w:rsidR="00DE44C4">
              <w:rPr>
                <w:sz w:val="24"/>
                <w:szCs w:val="24"/>
              </w:rPr>
              <w:t xml:space="preserve">                   Anna Siemiątkowska</w:t>
            </w:r>
          </w:p>
        </w:tc>
      </w:tr>
    </w:tbl>
    <w:p w14:paraId="0CAE00A7" w14:textId="77777777" w:rsidR="00905E6D" w:rsidRDefault="00905E6D"/>
    <w:sectPr w:rsidR="00905E6D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539B6" w14:textId="77777777" w:rsidR="008351F1" w:rsidRDefault="008351F1">
      <w:pPr>
        <w:spacing w:after="0" w:line="240" w:lineRule="auto"/>
      </w:pPr>
      <w:r>
        <w:separator/>
      </w:r>
    </w:p>
  </w:endnote>
  <w:endnote w:type="continuationSeparator" w:id="0">
    <w:p w14:paraId="048BB61F" w14:textId="77777777" w:rsidR="008351F1" w:rsidRDefault="00835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C493304-D24C-499C-BAD9-B5D3E67C2E06}"/>
    <w:embedBold r:id="rId2" w:fontKey="{D48B3B2B-A6E4-41D9-8A70-0496A54C36A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B804DB35-F9C1-4056-B364-2AE7D0BC406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6973CB0D-C640-4D1F-8FA4-85334491DCC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8F42D7DE-6280-472A-949C-9874854BACD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AA856" w14:textId="77777777" w:rsidR="008351F1" w:rsidRDefault="008351F1">
      <w:pPr>
        <w:spacing w:after="0" w:line="240" w:lineRule="auto"/>
      </w:pPr>
      <w:r>
        <w:separator/>
      </w:r>
    </w:p>
  </w:footnote>
  <w:footnote w:type="continuationSeparator" w:id="0">
    <w:p w14:paraId="60C64905" w14:textId="77777777" w:rsidR="008351F1" w:rsidRDefault="00835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D6618" w14:textId="77777777" w:rsidR="00905E6D" w:rsidRDefault="00905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35727385" w14:textId="64807447" w:rsidR="00905E6D" w:rsidRDefault="006F203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  <w:lang w:val="pl-PL"/>
      </w:rPr>
      <w:drawing>
        <wp:inline distT="0" distB="0" distL="0" distR="0" wp14:anchorId="70393EC8" wp14:editId="5F2A6202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070719">
      <w:rPr>
        <w:color w:val="000000"/>
      </w:rPr>
      <w:tab/>
    </w:r>
    <w:r w:rsidR="00727C86">
      <w:rPr>
        <w:color w:val="000000"/>
      </w:rPr>
      <w:t xml:space="preserve">                   </w:t>
    </w:r>
    <w:r>
      <w:rPr>
        <w:noProof/>
      </w:rPr>
      <w:drawing>
        <wp:inline distT="0" distB="0" distL="0" distR="0" wp14:anchorId="2EF9AEF8" wp14:editId="3BBA3E81">
          <wp:extent cx="2626360" cy="502285"/>
          <wp:effectExtent l="0" t="0" r="2540" b="0"/>
          <wp:docPr id="1020443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044368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636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7C86">
      <w:rPr>
        <w:color w:val="000000"/>
      </w:rPr>
      <w:t xml:space="preserve">                                                             </w:t>
    </w:r>
    <w:r w:rsidR="00070719"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 w:rsidR="00727C86">
      <w:rPr>
        <w:noProof/>
        <w:color w:val="000000"/>
        <w:lang w:val="pl-PL"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E6D"/>
    <w:rsid w:val="00031DB6"/>
    <w:rsid w:val="000575AE"/>
    <w:rsid w:val="0006660A"/>
    <w:rsid w:val="00070719"/>
    <w:rsid w:val="000E6125"/>
    <w:rsid w:val="00237BD0"/>
    <w:rsid w:val="004768BF"/>
    <w:rsid w:val="004C0069"/>
    <w:rsid w:val="005F2FEA"/>
    <w:rsid w:val="006F203E"/>
    <w:rsid w:val="00727C86"/>
    <w:rsid w:val="00807A29"/>
    <w:rsid w:val="008351F1"/>
    <w:rsid w:val="008866A9"/>
    <w:rsid w:val="008F4CF7"/>
    <w:rsid w:val="00905E6D"/>
    <w:rsid w:val="00AF4AA5"/>
    <w:rsid w:val="00B87DB0"/>
    <w:rsid w:val="00DE44C4"/>
    <w:rsid w:val="00E516C1"/>
    <w:rsid w:val="00F11128"/>
    <w:rsid w:val="00F4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727C5"/>
  <w15:docId w15:val="{37154F0F-8B37-4B1F-919B-5CCC6103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C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C86"/>
  </w:style>
  <w:style w:type="paragraph" w:styleId="Stopka">
    <w:name w:val="footer"/>
    <w:basedOn w:val="Normalny"/>
    <w:link w:val="Stopka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11</cp:revision>
  <cp:lastPrinted>2026-08-28T07:11:00Z</cp:lastPrinted>
  <dcterms:created xsi:type="dcterms:W3CDTF">2026-08-27T09:13:00Z</dcterms:created>
  <dcterms:modified xsi:type="dcterms:W3CDTF">2026-08-28T07:11:00Z</dcterms:modified>
</cp:coreProperties>
</file>