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B9F" w:rsidRDefault="00045B9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045B9F" w:rsidRDefault="005C4028">
      <w:pPr>
        <w:rPr>
          <w:rFonts w:ascii="Calibri" w:eastAsia="Calibri" w:hAnsi="Calibri" w:cs="Calibri"/>
        </w:rPr>
      </w:pPr>
      <w:bookmarkStart w:id="0" w:name="_heading=h.gjdgxs" w:colFirst="0" w:colLast="0"/>
      <w:bookmarkEnd w:id="0"/>
      <w:r>
        <w:rPr>
          <w:rFonts w:ascii="Calibri" w:eastAsia="Calibri" w:hAnsi="Calibri" w:cs="Calibri"/>
          <w:noProof/>
        </w:rPr>
        <w:drawing>
          <wp:inline distT="0" distB="0" distL="0" distR="0">
            <wp:extent cx="5710555" cy="5598795"/>
            <wp:effectExtent l="0" t="0" r="0" b="0"/>
            <wp:docPr id="1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0555" cy="55987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rPr>
          <w:rFonts w:ascii="Calibri" w:eastAsia="Calibri" w:hAnsi="Calibri" w:cs="Calibri"/>
          <w:color w:val="808080"/>
          <w:sz w:val="28"/>
          <w:szCs w:val="28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rPr>
          <w:rFonts w:ascii="Calibri" w:eastAsia="Calibri" w:hAnsi="Calibri" w:cs="Calibri"/>
          <w:color w:val="808080"/>
          <w:sz w:val="28"/>
          <w:szCs w:val="28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rPr>
          <w:rFonts w:ascii="Calibri" w:eastAsia="Calibri" w:hAnsi="Calibri" w:cs="Calibri"/>
          <w:color w:val="808080"/>
          <w:sz w:val="28"/>
          <w:szCs w:val="28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rPr>
          <w:rFonts w:ascii="Calibri" w:eastAsia="Calibri" w:hAnsi="Calibri" w:cs="Calibri"/>
          <w:color w:val="808080"/>
          <w:sz w:val="28"/>
          <w:szCs w:val="28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rPr>
          <w:rFonts w:ascii="Calibri" w:eastAsia="Calibri" w:hAnsi="Calibri" w:cs="Calibri"/>
          <w:color w:val="808080"/>
          <w:sz w:val="28"/>
          <w:szCs w:val="28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rFonts w:ascii="Calibri" w:eastAsia="Calibri" w:hAnsi="Calibri" w:cs="Calibri"/>
          <w:color w:val="808080"/>
          <w:sz w:val="30"/>
          <w:szCs w:val="30"/>
        </w:rPr>
      </w:pPr>
      <w:r>
        <w:rPr>
          <w:rFonts w:ascii="Calibri" w:eastAsia="Calibri" w:hAnsi="Calibri" w:cs="Calibri"/>
          <w:color w:val="808080"/>
          <w:sz w:val="30"/>
          <w:szCs w:val="30"/>
        </w:rPr>
        <w:t>Wydział Specjalnych Potrzeb Edukacyjnych</w:t>
      </w:r>
    </w:p>
    <w:p w:rsidR="00045B9F" w:rsidRDefault="00045B9F">
      <w:pPr>
        <w:rPr>
          <w:rFonts w:ascii="Calibri" w:eastAsia="Calibri" w:hAnsi="Calibri" w:cs="Calibri"/>
          <w:sz w:val="32"/>
          <w:szCs w:val="32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Calibri" w:eastAsia="Calibri" w:hAnsi="Calibri" w:cs="Calibri"/>
          <w:i/>
          <w:color w:val="FF0000"/>
          <w:sz w:val="28"/>
          <w:szCs w:val="28"/>
        </w:rPr>
      </w:pPr>
      <w:r>
        <w:rPr>
          <w:rFonts w:ascii="Calibri" w:eastAsia="Calibri" w:hAnsi="Calibri" w:cs="Calibri"/>
          <w:b/>
          <w:color w:val="AF2428"/>
          <w:sz w:val="48"/>
          <w:szCs w:val="48"/>
        </w:rPr>
        <w:t>Efektywna praca w klasie zróżnicowanej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Calibri" w:eastAsia="Calibri" w:hAnsi="Calibri" w:cs="Calibri"/>
          <w:b/>
          <w:color w:val="AF2428"/>
          <w:sz w:val="48"/>
          <w:szCs w:val="48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Calibri" w:eastAsia="Calibri" w:hAnsi="Calibri" w:cs="Calibri"/>
          <w:b/>
          <w:color w:val="AF2428"/>
          <w:sz w:val="48"/>
          <w:szCs w:val="48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Calibri" w:eastAsia="Calibri" w:hAnsi="Calibri" w:cs="Calibri"/>
          <w:color w:val="808080"/>
          <w:sz w:val="30"/>
          <w:szCs w:val="30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808080"/>
          <w:sz w:val="28"/>
          <w:szCs w:val="28"/>
        </w:rPr>
      </w:pPr>
    </w:p>
    <w:p w:rsidR="00045B9F" w:rsidRDefault="005C4028">
      <w:pPr>
        <w:spacing w:before="60" w:after="60"/>
        <w:jc w:val="center"/>
        <w:rPr>
          <w:rFonts w:ascii="Calibri" w:eastAsia="Calibri" w:hAnsi="Calibri" w:cs="Calibri"/>
          <w:b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color w:val="000000"/>
          <w:sz w:val="36"/>
          <w:szCs w:val="36"/>
        </w:rPr>
        <w:t xml:space="preserve">SYLABUS </w:t>
      </w: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b/>
          <w:color w:val="000000"/>
          <w:sz w:val="32"/>
          <w:szCs w:val="32"/>
        </w:rPr>
      </w:pPr>
      <w:r>
        <w:rPr>
          <w:rFonts w:ascii="Calibri" w:eastAsia="Calibri" w:hAnsi="Calibri" w:cs="Calibri"/>
          <w:b/>
          <w:color w:val="000000"/>
          <w:sz w:val="32"/>
          <w:szCs w:val="32"/>
        </w:rPr>
        <w:t>szkolenia e-learningowego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b/>
          <w:color w:val="000000"/>
          <w:sz w:val="32"/>
          <w:szCs w:val="32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Opracowanie treści szkolenia</w:t>
      </w: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Koordynator: Katarzyna Szczepkowska</w:t>
      </w: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Autorzy: E</w:t>
      </w:r>
      <w:r>
        <w:rPr>
          <w:rFonts w:ascii="Calibri" w:eastAsia="Calibri" w:hAnsi="Calibri" w:cs="Calibri"/>
          <w:sz w:val="28"/>
          <w:szCs w:val="28"/>
        </w:rPr>
        <w:t>wa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 Komorowska, A</w:t>
      </w:r>
      <w:r>
        <w:rPr>
          <w:rFonts w:ascii="Calibri" w:eastAsia="Calibri" w:hAnsi="Calibri" w:cs="Calibri"/>
          <w:sz w:val="28"/>
          <w:szCs w:val="28"/>
        </w:rPr>
        <w:t>nna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 Płusa, G</w:t>
      </w:r>
      <w:r>
        <w:rPr>
          <w:rFonts w:ascii="Calibri" w:eastAsia="Calibri" w:hAnsi="Calibri" w:cs="Calibri"/>
          <w:sz w:val="28"/>
          <w:szCs w:val="28"/>
        </w:rPr>
        <w:t>rażyna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8"/>
          <w:szCs w:val="28"/>
        </w:rPr>
        <w:t>Redlisiak</w:t>
      </w:r>
      <w:proofErr w:type="spellEnd"/>
      <w:r>
        <w:rPr>
          <w:rFonts w:ascii="Calibri" w:eastAsia="Calibri" w:hAnsi="Calibri" w:cs="Calibri"/>
          <w:color w:val="000000"/>
          <w:sz w:val="28"/>
          <w:szCs w:val="28"/>
        </w:rPr>
        <w:t>, K</w:t>
      </w:r>
      <w:r>
        <w:rPr>
          <w:rFonts w:ascii="Calibri" w:eastAsia="Calibri" w:hAnsi="Calibri" w:cs="Calibri"/>
          <w:sz w:val="28"/>
          <w:szCs w:val="28"/>
        </w:rPr>
        <w:t>atarzyna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 Szczepkowska, E</w:t>
      </w:r>
      <w:r>
        <w:rPr>
          <w:rFonts w:ascii="Calibri" w:eastAsia="Calibri" w:hAnsi="Calibri" w:cs="Calibri"/>
          <w:sz w:val="28"/>
          <w:szCs w:val="28"/>
        </w:rPr>
        <w:t>wa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 Szczerba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b/>
          <w:color w:val="000000"/>
          <w:sz w:val="10"/>
          <w:szCs w:val="10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Moderatorzy</w:t>
      </w: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Katarzyna Szczepkowska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b/>
          <w:color w:val="000000"/>
          <w:sz w:val="10"/>
          <w:szCs w:val="10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Kierownik szkolenia</w:t>
      </w: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Sylwia Herod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color w:val="000000"/>
          <w:sz w:val="10"/>
          <w:szCs w:val="10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Wsparcie techniczne</w:t>
      </w: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Dariusz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 Kwiecień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tabs>
          <w:tab w:val="left" w:pos="8640"/>
        </w:tabs>
        <w:jc w:val="both"/>
        <w:rPr>
          <w:rFonts w:ascii="Calibri" w:eastAsia="Calibri" w:hAnsi="Calibri" w:cs="Calibri"/>
          <w:b/>
          <w:color w:val="800000"/>
          <w:sz w:val="36"/>
          <w:szCs w:val="36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tabs>
          <w:tab w:val="left" w:pos="8640"/>
        </w:tabs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>A. Adresaci szkolenia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16"/>
          <w:szCs w:val="16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 xml:space="preserve">Szkolenie </w:t>
      </w:r>
      <w:r>
        <w:rPr>
          <w:rFonts w:ascii="Calibri" w:eastAsia="Calibri" w:hAnsi="Calibri" w:cs="Calibri"/>
          <w:color w:val="000000"/>
        </w:rPr>
        <w:t>przeznaczone jest  dla specjalistów i nauczycieli</w:t>
      </w:r>
      <w:r>
        <w:rPr>
          <w:rFonts w:ascii="Calibri" w:eastAsia="Calibri" w:hAnsi="Calibri" w:cs="Calibri"/>
          <w:color w:val="000000"/>
        </w:rPr>
        <w:t xml:space="preserve"> szkół podstawowych uczących w klasach 4-8 przedmiotów ogólnokształcących oraz doradców metodycznych, nauczycieli konsultantów, dyrektor</w:t>
      </w:r>
      <w:r>
        <w:rPr>
          <w:rFonts w:ascii="Calibri" w:eastAsia="Calibri" w:hAnsi="Calibri" w:cs="Calibri"/>
        </w:rPr>
        <w:t>ów</w:t>
      </w:r>
      <w:r>
        <w:rPr>
          <w:rFonts w:ascii="Calibri" w:eastAsia="Calibri" w:hAnsi="Calibri" w:cs="Calibri"/>
          <w:color w:val="000000"/>
        </w:rPr>
        <w:t xml:space="preserve"> szkół podstawowych, którzy zajmują się obszarem edukacji włączającej w klasach 4-8. 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16"/>
          <w:szCs w:val="16"/>
        </w:rPr>
      </w:pPr>
    </w:p>
    <w:p w:rsidR="00045B9F" w:rsidRDefault="005C4028">
      <w:pPr>
        <w:pStyle w:val="Nagwek2"/>
        <w:spacing w:before="0" w:after="0"/>
        <w:rPr>
          <w:rFonts w:ascii="Calibri" w:eastAsia="Calibri" w:hAnsi="Calibri" w:cs="Calibri"/>
          <w:b/>
          <w:color w:val="800000"/>
          <w:sz w:val="36"/>
          <w:szCs w:val="36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>B. Zasady rekrutacji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16"/>
          <w:szCs w:val="16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Zgłoszenia będą przyjmowane przez system rekrutacji ORE (</w:t>
      </w:r>
      <w:r>
        <w:rPr>
          <w:rFonts w:ascii="Calibri" w:eastAsia="Calibri" w:hAnsi="Calibri" w:cs="Calibri"/>
          <w:color w:val="0000FF"/>
        </w:rPr>
        <w:t>www.szkolenia.ore.edu.pl</w:t>
      </w:r>
      <w:r>
        <w:rPr>
          <w:rFonts w:ascii="Calibri" w:eastAsia="Calibri" w:hAnsi="Calibri" w:cs="Calibri"/>
          <w:color w:val="000000"/>
        </w:rPr>
        <w:t xml:space="preserve">). Po ich weryfikacji i akceptacji zaproszenie do udziału w </w:t>
      </w:r>
      <w:r>
        <w:rPr>
          <w:rFonts w:ascii="Calibri" w:eastAsia="Calibri" w:hAnsi="Calibri" w:cs="Calibri"/>
        </w:rPr>
        <w:t xml:space="preserve">szkoleniu zostanie </w:t>
      </w:r>
      <w:r>
        <w:rPr>
          <w:rFonts w:ascii="Calibri" w:eastAsia="Calibri" w:hAnsi="Calibri" w:cs="Calibri"/>
          <w:color w:val="000000"/>
        </w:rPr>
        <w:t>przesłane  drogą mailową wraz z instrukcją logowania się na platformę e-learning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>ORE (</w:t>
      </w:r>
      <w:r>
        <w:rPr>
          <w:rFonts w:ascii="Calibri" w:eastAsia="Calibri" w:hAnsi="Calibri" w:cs="Calibri"/>
          <w:color w:val="0000FF"/>
        </w:rPr>
        <w:t>www.e‐kurs</w:t>
      </w:r>
      <w:r>
        <w:rPr>
          <w:rFonts w:ascii="Calibri" w:eastAsia="Calibri" w:hAnsi="Calibri" w:cs="Calibri"/>
          <w:color w:val="0000FF"/>
        </w:rPr>
        <w:t>y.ore.edu.pl)</w:t>
      </w:r>
      <w:r>
        <w:rPr>
          <w:rFonts w:ascii="Calibri" w:eastAsia="Calibri" w:hAnsi="Calibri" w:cs="Calibri"/>
          <w:color w:val="000000"/>
        </w:rPr>
        <w:t>.                               O zakwalifikowaniu decydować będzie spełnienie kryterium opisanego w punkcie A oraz kolejność zgłoszeń.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16"/>
          <w:szCs w:val="16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800000"/>
          <w:sz w:val="36"/>
          <w:szCs w:val="36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>C. Cele szkolenia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  <w:sz w:val="16"/>
          <w:szCs w:val="16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Cel ogólny</w:t>
      </w: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Doskonaleni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color w:val="000000"/>
        </w:rPr>
        <w:t xml:space="preserve"> kompetencji uczestników kursu w pracy z klasą zróżnicowaną, którą należy zdefiniować jako zespół klasowy, na który składają się uczniowie o różnych potrzebach rozwojowych i edukacyjnych, wynikających m.in. z sytuacji socjoekonomicznej, różnic kulturowych,</w:t>
      </w:r>
      <w:r>
        <w:rPr>
          <w:rFonts w:ascii="Calibri" w:eastAsia="Calibri" w:hAnsi="Calibri" w:cs="Calibri"/>
          <w:color w:val="000000"/>
        </w:rPr>
        <w:t xml:space="preserve"> religijnych, a także zróżnicowanych możliwości rozwojowych i edukacyjnych, trudności w uczeniu się, uzdolnień, chorób pr</w:t>
      </w:r>
      <w:r w:rsidR="00FC34D3">
        <w:rPr>
          <w:rFonts w:ascii="Calibri" w:eastAsia="Calibri" w:hAnsi="Calibri" w:cs="Calibri"/>
          <w:color w:val="000000"/>
        </w:rPr>
        <w:t>zewlekłych i niepełnosprawności.</w:t>
      </w:r>
    </w:p>
    <w:p w:rsidR="00FC34D3" w:rsidRDefault="00FC34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C34D3" w:rsidRPr="00FC34D3" w:rsidRDefault="00FC34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Cele szczegółowe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ind w:left="720" w:hanging="720"/>
        <w:jc w:val="both"/>
        <w:rPr>
          <w:rFonts w:ascii="Calibri" w:eastAsia="Calibri" w:hAnsi="Calibri" w:cs="Calibri"/>
          <w:i/>
          <w:color w:val="FF0000"/>
        </w:rPr>
      </w:pPr>
    </w:p>
    <w:p w:rsidR="00C44597" w:rsidRDefault="00C44597" w:rsidP="00C4459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Poszerzenie wiedzy oraz doskonalenie umiejętności w zakresie:</w:t>
      </w:r>
    </w:p>
    <w:p w:rsidR="00C44597" w:rsidRDefault="00C44597" w:rsidP="00C44597">
      <w:pPr>
        <w:rPr>
          <w:rFonts w:ascii="Calibri" w:eastAsia="Calibri" w:hAnsi="Calibri" w:cs="Calibri"/>
          <w:sz w:val="28"/>
          <w:szCs w:val="28"/>
        </w:rPr>
      </w:pPr>
    </w:p>
    <w:p w:rsidR="00C44597" w:rsidRDefault="00C44597" w:rsidP="00C4459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Pojęciowym w obszarze edukacji włączającej i pracy w grupie zróżnicowanej, klimatu włączenia</w:t>
      </w:r>
      <w:r>
        <w:rPr>
          <w:rFonts w:ascii="Calibri" w:eastAsia="Calibri" w:hAnsi="Calibri" w:cs="Calibri"/>
        </w:rPr>
        <w:t>.</w:t>
      </w:r>
    </w:p>
    <w:p w:rsidR="00C44597" w:rsidRDefault="00C44597" w:rsidP="00C4459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Praktyki dydaktycznej i organizacji procesu kształcenia z uwzględnieniem zróżnicowanych potrzeb edukacyjnych uczniów, etapu edukacyjnego i przedmiotu kształcenia, oceny funkcjonalnej uwzględniającej możliwości i potrzeby uczniów</w:t>
      </w:r>
      <w:r>
        <w:rPr>
          <w:rFonts w:ascii="Calibri" w:eastAsia="Calibri" w:hAnsi="Calibri" w:cs="Calibri"/>
        </w:rPr>
        <w:t>.</w:t>
      </w:r>
    </w:p>
    <w:p w:rsidR="00C44597" w:rsidRDefault="00C44597" w:rsidP="00C4459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Dostosowania wymagań do potrzeb ucznia – organizacja pracy z klasą zróżnicowaną z uwzględnieniem potrzeb uczniów ze specjalnymi/zróżnicowanymi potrzebami edukacyjnymi</w:t>
      </w:r>
      <w:r>
        <w:rPr>
          <w:rFonts w:ascii="Calibri" w:eastAsia="Calibri" w:hAnsi="Calibri" w:cs="Calibri"/>
        </w:rPr>
        <w:t>.</w:t>
      </w:r>
    </w:p>
    <w:p w:rsidR="00C44597" w:rsidRDefault="00C44597" w:rsidP="00C4459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Strategii dydaktycznych wspierających indywidualizację nauczania w zróżnicowanej klasie.</w:t>
      </w:r>
    </w:p>
    <w:p w:rsidR="00C44597" w:rsidRDefault="00C44597" w:rsidP="00C4459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Oceniania wspierającego uczenie się.</w:t>
      </w:r>
    </w:p>
    <w:p w:rsidR="00C44597" w:rsidRDefault="00C44597" w:rsidP="00C4459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Adaptowania materiałów dla uczniów ze specjalnymi/zróżnicowanymi potrzebami edukacyjnymi.</w:t>
      </w:r>
    </w:p>
    <w:p w:rsidR="00C44597" w:rsidRDefault="00C44597" w:rsidP="00C4459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Obszaru funkcjonowania emocjonalno-społecznego dzieci i uczniów, z uwzględnieniem okresu rozwojowego,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color w:val="000000"/>
        </w:rPr>
        <w:t>w kontekście pracy  z klasą zróżnicowaną</w:t>
      </w:r>
      <w:r>
        <w:rPr>
          <w:rFonts w:ascii="Calibri" w:eastAsia="Calibri" w:hAnsi="Calibri" w:cs="Calibri"/>
        </w:rPr>
        <w:t>.</w:t>
      </w:r>
    </w:p>
    <w:p w:rsidR="00C44597" w:rsidRDefault="00C44597" w:rsidP="00C4459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Wykorzystania nowoczesnych technologii informacyjno-komunikacyjnych w pracy terapeutycznej i dydaktycznej w trakcie pracy zdalnej i w codziennej praktyce szkolnej.</w:t>
      </w:r>
    </w:p>
    <w:p w:rsidR="00C44597" w:rsidRDefault="00C44597" w:rsidP="00C4459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Zarządzania grupą/klasą zróżnicowaną, tj. praca wychowawcza, budowania zespołu klasowego, integracji klasy, tworzenie klimatu przyjaznego edukacji włączającej i sprzyjającego uczeniu się, z uwzględnieniem specyfiki funkcjonowania uczniów</w:t>
      </w:r>
      <w:r>
        <w:rPr>
          <w:rFonts w:ascii="Calibri" w:eastAsia="Calibri" w:hAnsi="Calibri" w:cs="Calibri"/>
        </w:rPr>
        <w:t>.</w:t>
      </w:r>
    </w:p>
    <w:p w:rsidR="00045B9F" w:rsidRDefault="00045B9F">
      <w:pPr>
        <w:jc w:val="both"/>
        <w:rPr>
          <w:rFonts w:ascii="Calibri" w:eastAsia="Calibri" w:hAnsi="Calibri" w:cs="Calibri"/>
          <w:sz w:val="16"/>
          <w:szCs w:val="16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800000"/>
          <w:sz w:val="36"/>
          <w:szCs w:val="36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800000"/>
          <w:sz w:val="36"/>
          <w:szCs w:val="36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800000"/>
          <w:sz w:val="36"/>
          <w:szCs w:val="36"/>
        </w:rPr>
      </w:pPr>
      <w:bookmarkStart w:id="1" w:name="_GoBack"/>
      <w:bookmarkEnd w:id="1"/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800000"/>
          <w:sz w:val="36"/>
          <w:szCs w:val="36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800000"/>
          <w:sz w:val="36"/>
          <w:szCs w:val="36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800000"/>
          <w:sz w:val="36"/>
          <w:szCs w:val="36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800000"/>
          <w:sz w:val="36"/>
          <w:szCs w:val="36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800000"/>
          <w:sz w:val="36"/>
          <w:szCs w:val="36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800000"/>
          <w:sz w:val="36"/>
          <w:szCs w:val="36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800000"/>
          <w:sz w:val="36"/>
          <w:szCs w:val="36"/>
        </w:rPr>
      </w:pPr>
    </w:p>
    <w:p w:rsidR="00FC34D3" w:rsidRDefault="00FC34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800000"/>
          <w:sz w:val="36"/>
          <w:szCs w:val="36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i/>
          <w:color w:val="FF0000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>D. Treści kształcenia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i/>
          <w:color w:val="FF0000"/>
          <w:sz w:val="16"/>
          <w:szCs w:val="16"/>
        </w:rPr>
      </w:pPr>
    </w:p>
    <w:p w:rsidR="00045B9F" w:rsidRDefault="005C402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Kurs składa się z autoanalizy kluczowych umiejętności niezbędnych do efektywnej pracy w klasie zróżnicowanej oraz 6 modułów, w których prezentujemy treści pozwalające poszerzyć wiedzę </w:t>
      </w:r>
      <w:r>
        <w:rPr>
          <w:rFonts w:ascii="Calibri" w:eastAsia="Calibri" w:hAnsi="Calibri" w:cs="Calibri"/>
        </w:rPr>
        <w:br/>
        <w:t xml:space="preserve">i umiejętności w zakresie </w:t>
      </w:r>
      <w:r>
        <w:rPr>
          <w:rFonts w:ascii="Calibri" w:eastAsia="Calibri" w:hAnsi="Calibri" w:cs="Calibri"/>
          <w:color w:val="000000"/>
        </w:rPr>
        <w:t>w pracy z klas</w:t>
      </w:r>
      <w:r>
        <w:rPr>
          <w:rFonts w:ascii="Calibri" w:eastAsia="Calibri" w:hAnsi="Calibri" w:cs="Calibri"/>
          <w:color w:val="000000"/>
        </w:rPr>
        <w:t>ą zróżnicowaną.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5486400" cy="3200400"/>
                <wp:effectExtent l="0" t="0" r="0" b="0"/>
                <wp:docPr id="15" name="Grupa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3200400"/>
                          <a:chOff x="0" y="0"/>
                          <a:chExt cx="5486400" cy="3200400"/>
                        </a:xfrm>
                      </wpg:grpSpPr>
                      <wpg:grpSp>
                        <wpg:cNvPr id="1" name="Grupa 1"/>
                        <wpg:cNvGrpSpPr/>
                        <wpg:grpSpPr>
                          <a:xfrm>
                            <a:off x="0" y="0"/>
                            <a:ext cx="5486400" cy="3200400"/>
                            <a:chOff x="0" y="0"/>
                            <a:chExt cx="5486400" cy="3200400"/>
                          </a:xfrm>
                        </wpg:grpSpPr>
                        <wps:wsp>
                          <wps:cNvPr id="2" name="Prostokąt 2"/>
                          <wps:cNvSpPr/>
                          <wps:spPr>
                            <a:xfrm>
                              <a:off x="0" y="0"/>
                              <a:ext cx="5486400" cy="3200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Prostokąt zaokrąglony 3"/>
                          <wps:cNvSpPr/>
                          <wps:spPr>
                            <a:xfrm>
                              <a:off x="1307808" y="2831"/>
                              <a:ext cx="2870783" cy="375851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chemeClr val="accent2"/>
                            </a:solidFill>
                            <a:ln w="254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Pole tekstowe 4"/>
                          <wps:cNvSpPr txBox="1"/>
                          <wps:spPr>
                            <a:xfrm>
                              <a:off x="1318816" y="13839"/>
                              <a:ext cx="2848767" cy="3538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5C4028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2"/>
                                  </w:rPr>
                                  <w:t>Wprowadzenie do pracy z klasą zróżnicowaną</w:t>
                                </w:r>
                              </w:p>
                            </w:txbxContent>
                          </wps:txbx>
                          <wps:bodyPr spcFirstLastPara="1" wrap="square" lIns="41900" tIns="41900" rIns="41900" bIns="41900" anchor="ctr" anchorCtr="0">
                            <a:noAutofit/>
                          </wps:bodyPr>
                        </wps:wsp>
                        <wps:wsp>
                          <wps:cNvPr id="5" name="Strzałka w prawo 5"/>
                          <wps:cNvSpPr/>
                          <wps:spPr>
                            <a:xfrm rot="5400000">
                              <a:off x="2672727" y="388078"/>
                              <a:ext cx="140944" cy="169133"/>
                            </a:xfrm>
                            <a:prstGeom prst="rightArrow">
                              <a:avLst>
                                <a:gd name="adj1" fmla="val 60000"/>
                                <a:gd name="adj2" fmla="val 50000"/>
                              </a:avLst>
                            </a:prstGeom>
                            <a:solidFill>
                              <a:srgbClr val="B1C0D7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Pole tekstowe 6"/>
                          <wps:cNvSpPr txBox="1"/>
                          <wps:spPr>
                            <a:xfrm>
                              <a:off x="2692460" y="402173"/>
                              <a:ext cx="101479" cy="9866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ctr" anchorCtr="0">
                            <a:noAutofit/>
                          </wps:bodyPr>
                        </wps:wsp>
                        <wps:wsp>
                          <wps:cNvPr id="7" name="Prostokąt zaokrąglony 7"/>
                          <wps:cNvSpPr/>
                          <wps:spPr>
                            <a:xfrm>
                              <a:off x="1284385" y="566608"/>
                              <a:ext cx="2917629" cy="375851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chemeClr val="accent2"/>
                            </a:solidFill>
                            <a:ln w="254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" name="Pole tekstowe 8"/>
                          <wps:cNvSpPr txBox="1"/>
                          <wps:spPr>
                            <a:xfrm>
                              <a:off x="1295393" y="577616"/>
                              <a:ext cx="2895613" cy="3538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5C4028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2"/>
                                  </w:rPr>
                                  <w:t>Dostosowanie wymagań,  adaptacja materiałów</w:t>
                                </w:r>
                              </w:p>
                            </w:txbxContent>
                          </wps:txbx>
                          <wps:bodyPr spcFirstLastPara="1" wrap="square" lIns="41900" tIns="41900" rIns="41900" bIns="41900" anchor="ctr" anchorCtr="0">
                            <a:noAutofit/>
                          </wps:bodyPr>
                        </wps:wsp>
                        <wps:wsp>
                          <wps:cNvPr id="9" name="Strzałka w prawo 9"/>
                          <wps:cNvSpPr/>
                          <wps:spPr>
                            <a:xfrm rot="5400000">
                              <a:off x="2672727" y="951856"/>
                              <a:ext cx="140944" cy="169133"/>
                            </a:xfrm>
                            <a:prstGeom prst="rightArrow">
                              <a:avLst>
                                <a:gd name="adj1" fmla="val 60000"/>
                                <a:gd name="adj2" fmla="val 50000"/>
                              </a:avLst>
                            </a:prstGeom>
                            <a:solidFill>
                              <a:srgbClr val="B1C0D7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Pole tekstowe 10"/>
                          <wps:cNvSpPr txBox="1"/>
                          <wps:spPr>
                            <a:xfrm>
                              <a:off x="2692460" y="965951"/>
                              <a:ext cx="101479" cy="9866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ctr" anchorCtr="0">
                            <a:noAutofit/>
                          </wps:bodyPr>
                        </wps:wsp>
                        <wps:wsp>
                          <wps:cNvPr id="11" name="Prostokąt zaokrąglony 11"/>
                          <wps:cNvSpPr/>
                          <wps:spPr>
                            <a:xfrm>
                              <a:off x="1273816" y="1130385"/>
                              <a:ext cx="2938767" cy="375851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chemeClr val="accent2"/>
                            </a:solidFill>
                            <a:ln w="254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Pole tekstowe 12"/>
                          <wps:cNvSpPr txBox="1"/>
                          <wps:spPr>
                            <a:xfrm>
                              <a:off x="1284824" y="1141393"/>
                              <a:ext cx="2916751" cy="3538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5C4028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2"/>
                                  </w:rPr>
                                  <w:t>Organizacja procesu kształcenia</w:t>
                                </w:r>
                              </w:p>
                            </w:txbxContent>
                          </wps:txbx>
                          <wps:bodyPr spcFirstLastPara="1" wrap="square" lIns="41900" tIns="41900" rIns="41900" bIns="41900" anchor="ctr" anchorCtr="0">
                            <a:noAutofit/>
                          </wps:bodyPr>
                        </wps:wsp>
                        <wps:wsp>
                          <wps:cNvPr id="13" name="Strzałka w prawo 13"/>
                          <wps:cNvSpPr/>
                          <wps:spPr>
                            <a:xfrm rot="5400000">
                              <a:off x="2672727" y="1515633"/>
                              <a:ext cx="140944" cy="169133"/>
                            </a:xfrm>
                            <a:prstGeom prst="rightArrow">
                              <a:avLst>
                                <a:gd name="adj1" fmla="val 60000"/>
                                <a:gd name="adj2" fmla="val 50000"/>
                              </a:avLst>
                            </a:prstGeom>
                            <a:solidFill>
                              <a:srgbClr val="B1C0D7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" name="Pole tekstowe 14"/>
                          <wps:cNvSpPr txBox="1"/>
                          <wps:spPr>
                            <a:xfrm>
                              <a:off x="2692460" y="1529728"/>
                              <a:ext cx="101479" cy="9866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ctr" anchorCtr="0">
                            <a:noAutofit/>
                          </wps:bodyPr>
                        </wps:wsp>
                        <wps:wsp>
                          <wps:cNvPr id="16" name="Prostokąt zaokrąglony 16"/>
                          <wps:cNvSpPr/>
                          <wps:spPr>
                            <a:xfrm>
                              <a:off x="1263247" y="1694162"/>
                              <a:ext cx="2959905" cy="375851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chemeClr val="accent2"/>
                            </a:solidFill>
                            <a:ln w="254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" name="Pole tekstowe 18"/>
                          <wps:cNvSpPr txBox="1"/>
                          <wps:spPr>
                            <a:xfrm>
                              <a:off x="1274255" y="1705170"/>
                              <a:ext cx="2937889" cy="3538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5C4028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2"/>
                                  </w:rPr>
                                  <w:t>Ocenianie wspierające rozwój uczniów</w:t>
                                </w:r>
                              </w:p>
                            </w:txbxContent>
                          </wps:txbx>
                          <wps:bodyPr spcFirstLastPara="1" wrap="square" lIns="41900" tIns="41900" rIns="41900" bIns="41900" anchor="ctr" anchorCtr="0">
                            <a:noAutofit/>
                          </wps:bodyPr>
                        </wps:wsp>
                        <wps:wsp>
                          <wps:cNvPr id="19" name="Strzałka w prawo 19"/>
                          <wps:cNvSpPr/>
                          <wps:spPr>
                            <a:xfrm rot="5400000">
                              <a:off x="2672727" y="2079410"/>
                              <a:ext cx="140944" cy="169133"/>
                            </a:xfrm>
                            <a:prstGeom prst="rightArrow">
                              <a:avLst>
                                <a:gd name="adj1" fmla="val 60000"/>
                                <a:gd name="adj2" fmla="val 50000"/>
                              </a:avLst>
                            </a:prstGeom>
                            <a:solidFill>
                              <a:srgbClr val="B1C0D7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" name="Pole tekstowe 20"/>
                          <wps:cNvSpPr txBox="1"/>
                          <wps:spPr>
                            <a:xfrm>
                              <a:off x="2692460" y="2093505"/>
                              <a:ext cx="101479" cy="9866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ctr" anchorCtr="0">
                            <a:noAutofit/>
                          </wps:bodyPr>
                        </wps:wsp>
                        <wps:wsp>
                          <wps:cNvPr id="21" name="Prostokąt zaokrąglony 21"/>
                          <wps:cNvSpPr/>
                          <wps:spPr>
                            <a:xfrm>
                              <a:off x="1305530" y="2257940"/>
                              <a:ext cx="2875339" cy="375851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chemeClr val="accent2"/>
                            </a:solidFill>
                            <a:ln w="254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Pole tekstowe 22"/>
                          <wps:cNvSpPr txBox="1"/>
                          <wps:spPr>
                            <a:xfrm>
                              <a:off x="1316538" y="2268948"/>
                              <a:ext cx="2853323" cy="3538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5C4028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2"/>
                                  </w:rPr>
                                  <w:t>Wykorzystanie TIK w pracy w klasie zróżnicowanej</w:t>
                                </w:r>
                              </w:p>
                            </w:txbxContent>
                          </wps:txbx>
                          <wps:bodyPr spcFirstLastPara="1" wrap="square" lIns="41900" tIns="41900" rIns="41900" bIns="41900" anchor="ctr" anchorCtr="0">
                            <a:noAutofit/>
                          </wps:bodyPr>
                        </wps:wsp>
                        <wps:wsp>
                          <wps:cNvPr id="23" name="Strzałka w prawo 23"/>
                          <wps:cNvSpPr/>
                          <wps:spPr>
                            <a:xfrm rot="5400000">
                              <a:off x="2672727" y="2643187"/>
                              <a:ext cx="140944" cy="169133"/>
                            </a:xfrm>
                            <a:prstGeom prst="rightArrow">
                              <a:avLst>
                                <a:gd name="adj1" fmla="val 60000"/>
                                <a:gd name="adj2" fmla="val 50000"/>
                              </a:avLst>
                            </a:prstGeom>
                            <a:solidFill>
                              <a:srgbClr val="B1C0D7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Pole tekstowe 24"/>
                          <wps:cNvSpPr txBox="1"/>
                          <wps:spPr>
                            <a:xfrm>
                              <a:off x="2692460" y="2657282"/>
                              <a:ext cx="101479" cy="9866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0" tIns="0" rIns="0" bIns="0" anchor="ctr" anchorCtr="0">
                            <a:noAutofit/>
                          </wps:bodyPr>
                        </wps:wsp>
                        <wps:wsp>
                          <wps:cNvPr id="25" name="Prostokąt zaokrąglony 25"/>
                          <wps:cNvSpPr/>
                          <wps:spPr>
                            <a:xfrm>
                              <a:off x="1284385" y="2821717"/>
                              <a:ext cx="2917629" cy="375851"/>
                            </a:xfrm>
                            <a:prstGeom prst="roundRect">
                              <a:avLst>
                                <a:gd name="adj" fmla="val 10000"/>
                              </a:avLst>
                            </a:prstGeom>
                            <a:solidFill>
                              <a:schemeClr val="accent2"/>
                            </a:solidFill>
                            <a:ln w="25400" cap="flat" cmpd="sng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045B9F" w:rsidRDefault="00045B9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" name="Pole tekstowe 26"/>
                          <wps:cNvSpPr txBox="1"/>
                          <wps:spPr>
                            <a:xfrm>
                              <a:off x="1295393" y="2832725"/>
                              <a:ext cx="2895613" cy="3538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B9F" w:rsidRDefault="005C4028">
                                <w:pPr>
                                  <w:spacing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2"/>
                                  </w:rPr>
                                  <w:t>Praca wychowawcza, zarządzanie klasą zróżnicowaną, budowanie społeczności</w:t>
                                </w:r>
                              </w:p>
                            </w:txbxContent>
                          </wps:txbx>
                          <wps:bodyPr spcFirstLastPara="1" wrap="square" lIns="41900" tIns="41900" rIns="41900" bIns="41900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5486400" cy="3200400"/>
                <wp:effectExtent b="0" l="0" r="0" t="0"/>
                <wp:docPr id="15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00" cy="3200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045B9F" w:rsidRDefault="00045B9F">
      <w:pPr>
        <w:widowControl w:val="0"/>
        <w:rPr>
          <w:rFonts w:ascii="Calibri" w:eastAsia="Calibri" w:hAnsi="Calibri" w:cs="Calibri"/>
        </w:rPr>
      </w:pPr>
    </w:p>
    <w:p w:rsidR="00045B9F" w:rsidRDefault="005C4028">
      <w:pPr>
        <w:jc w:val="both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Szczegółowe treści poszczególnych modułów:</w:t>
      </w:r>
    </w:p>
    <w:p w:rsidR="00045B9F" w:rsidRDefault="00045B9F">
      <w:pPr>
        <w:jc w:val="both"/>
        <w:rPr>
          <w:rFonts w:ascii="Calibri" w:eastAsia="Calibri" w:hAnsi="Calibri" w:cs="Calibri"/>
          <w:b/>
          <w:sz w:val="16"/>
          <w:szCs w:val="16"/>
        </w:rPr>
      </w:pPr>
    </w:p>
    <w:p w:rsidR="00045B9F" w:rsidRDefault="005C4028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Moduł 1 </w:t>
      </w:r>
    </w:p>
    <w:p w:rsidR="00045B9F" w:rsidRDefault="005C4028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Wprowadzenie do pracy z klasą zróżnicowaną</w:t>
      </w:r>
    </w:p>
    <w:p w:rsidR="00045B9F" w:rsidRDefault="00045B9F">
      <w:pPr>
        <w:jc w:val="both"/>
        <w:rPr>
          <w:rFonts w:ascii="Calibri" w:eastAsia="Calibri" w:hAnsi="Calibri" w:cs="Calibri"/>
          <w:b/>
        </w:rPr>
      </w:pP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Wprowadzenie dotyczące teoretycznych założeń pracy z klasą zróżnicowaną,</w:t>
      </w: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8"/>
          <w:szCs w:val="28"/>
        </w:rPr>
      </w:pPr>
      <w:bookmarkStart w:id="2" w:name="_heading=h.30j0zll" w:colFirst="0" w:colLast="0"/>
      <w:bookmarkEnd w:id="2"/>
      <w:r>
        <w:rPr>
          <w:rFonts w:ascii="Calibri" w:eastAsia="Calibri" w:hAnsi="Calibri" w:cs="Calibri"/>
          <w:color w:val="000000"/>
        </w:rPr>
        <w:t>Dokonanie i wykorzystanie w pracy diagnozy funkcjonalnej w podstawowych obszarach takich jak: wiedza ucznia, zasób wiadomości, zasób słownictwa, tolerancja na zmiany, rozumienie skomp</w:t>
      </w:r>
      <w:r>
        <w:rPr>
          <w:rFonts w:ascii="Calibri" w:eastAsia="Calibri" w:hAnsi="Calibri" w:cs="Calibri"/>
          <w:color w:val="000000"/>
        </w:rPr>
        <w:t>likowanego języka,  rozumienie abstrakcji, tempo pracy w tym tempo czytania/pisania, sprawność liczenia, posługiwania się dużymi liczbami, ułamkami, umiejętność pracy w grupie</w:t>
      </w:r>
      <w:r>
        <w:rPr>
          <w:rFonts w:ascii="Calibri" w:eastAsia="Calibri" w:hAnsi="Calibri" w:cs="Calibri"/>
        </w:rPr>
        <w:t xml:space="preserve"> itp.</w:t>
      </w: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Podstawy prawne działań nauczyciela w klasie zróżnicowanej. </w:t>
      </w:r>
    </w:p>
    <w:p w:rsidR="00045B9F" w:rsidRDefault="00045B9F">
      <w:pPr>
        <w:jc w:val="both"/>
        <w:rPr>
          <w:rFonts w:ascii="Calibri" w:eastAsia="Calibri" w:hAnsi="Calibri" w:cs="Calibri"/>
          <w:sz w:val="16"/>
          <w:szCs w:val="16"/>
        </w:rPr>
      </w:pPr>
    </w:p>
    <w:p w:rsidR="00045B9F" w:rsidRDefault="00045B9F">
      <w:pPr>
        <w:ind w:left="720"/>
        <w:jc w:val="both"/>
        <w:rPr>
          <w:rFonts w:ascii="Calibri" w:eastAsia="Calibri" w:hAnsi="Calibri" w:cs="Calibri"/>
          <w:sz w:val="16"/>
          <w:szCs w:val="16"/>
        </w:rPr>
      </w:pPr>
    </w:p>
    <w:p w:rsidR="00045B9F" w:rsidRDefault="00045B9F">
      <w:pPr>
        <w:ind w:left="720"/>
        <w:jc w:val="both"/>
        <w:rPr>
          <w:rFonts w:ascii="Calibri" w:eastAsia="Calibri" w:hAnsi="Calibri" w:cs="Calibri"/>
          <w:sz w:val="16"/>
          <w:szCs w:val="16"/>
        </w:rPr>
      </w:pPr>
    </w:p>
    <w:p w:rsidR="00045B9F" w:rsidRDefault="00045B9F">
      <w:pPr>
        <w:jc w:val="both"/>
        <w:rPr>
          <w:rFonts w:ascii="Calibri" w:eastAsia="Calibri" w:hAnsi="Calibri" w:cs="Calibri"/>
          <w:b/>
        </w:rPr>
      </w:pPr>
    </w:p>
    <w:p w:rsidR="00045B9F" w:rsidRDefault="00045B9F">
      <w:pPr>
        <w:jc w:val="both"/>
        <w:rPr>
          <w:rFonts w:ascii="Calibri" w:eastAsia="Calibri" w:hAnsi="Calibri" w:cs="Calibri"/>
          <w:b/>
        </w:rPr>
      </w:pPr>
    </w:p>
    <w:p w:rsidR="00045B9F" w:rsidRDefault="00045B9F">
      <w:pPr>
        <w:jc w:val="both"/>
        <w:rPr>
          <w:rFonts w:ascii="Calibri" w:eastAsia="Calibri" w:hAnsi="Calibri" w:cs="Calibri"/>
          <w:b/>
        </w:rPr>
      </w:pPr>
    </w:p>
    <w:p w:rsidR="00045B9F" w:rsidRDefault="00045B9F">
      <w:pPr>
        <w:jc w:val="both"/>
        <w:rPr>
          <w:rFonts w:ascii="Calibri" w:eastAsia="Calibri" w:hAnsi="Calibri" w:cs="Calibri"/>
          <w:b/>
        </w:rPr>
      </w:pPr>
    </w:p>
    <w:p w:rsidR="00045B9F" w:rsidRDefault="005C4028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Moduł 2</w:t>
      </w:r>
    </w:p>
    <w:p w:rsidR="00045B9F" w:rsidRDefault="005C4028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Dostosowanie wymagań,  adaptacja materiałów</w:t>
      </w:r>
    </w:p>
    <w:p w:rsidR="00045B9F" w:rsidRDefault="00045B9F">
      <w:pPr>
        <w:jc w:val="both"/>
        <w:rPr>
          <w:rFonts w:ascii="Calibri" w:eastAsia="Calibri" w:hAnsi="Calibri" w:cs="Calibri"/>
          <w:b/>
        </w:rPr>
      </w:pP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Dostosowanie wymagań do potrzeb ucznia - organizacja pracy z klasą zróżnicowaną z uwzględnieniem potrzeb uczniów ze specjalnymi/zróżnicowanymi potrzebami edukacyjnymi.</w:t>
      </w: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Adaptowanie materiałów i przestrzeni dla u</w:t>
      </w:r>
      <w:r>
        <w:rPr>
          <w:rFonts w:ascii="Calibri" w:eastAsia="Calibri" w:hAnsi="Calibri" w:cs="Calibri"/>
          <w:color w:val="000000"/>
        </w:rPr>
        <w:t>czniów ze specjalnymi/zróżnicowanymi potrzebami edukacyjnymi.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</w:rPr>
      </w:pPr>
    </w:p>
    <w:p w:rsidR="00045B9F" w:rsidRDefault="00045B9F">
      <w:pPr>
        <w:ind w:left="720"/>
        <w:jc w:val="both"/>
        <w:rPr>
          <w:rFonts w:ascii="Calibri" w:eastAsia="Calibri" w:hAnsi="Calibri" w:cs="Calibri"/>
          <w:sz w:val="10"/>
          <w:szCs w:val="10"/>
        </w:rPr>
      </w:pPr>
    </w:p>
    <w:p w:rsidR="00045B9F" w:rsidRDefault="00045B9F">
      <w:pPr>
        <w:jc w:val="both"/>
        <w:rPr>
          <w:rFonts w:ascii="Calibri" w:eastAsia="Calibri" w:hAnsi="Calibri" w:cs="Calibri"/>
          <w:b/>
        </w:rPr>
      </w:pPr>
    </w:p>
    <w:p w:rsidR="00045B9F" w:rsidRDefault="005C4028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Moduł 3</w:t>
      </w:r>
    </w:p>
    <w:p w:rsidR="00045B9F" w:rsidRDefault="005C4028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Organizacja procesu kształcenia</w:t>
      </w:r>
    </w:p>
    <w:p w:rsidR="00045B9F" w:rsidRDefault="00045B9F">
      <w:pPr>
        <w:jc w:val="both"/>
        <w:rPr>
          <w:rFonts w:ascii="Calibri" w:eastAsia="Calibri" w:hAnsi="Calibri" w:cs="Calibri"/>
          <w:b/>
        </w:rPr>
      </w:pP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Praktyka dydaktyczna i organizacja procesu kształcenia z uwzględnieniem zróżnicowanych potrzeb edukacyjnych dzieci/uczniów i przedmiotu kształcenia, oceny funkcjonalnej uwzględniającej możliwości i potrzeby uczniów.</w:t>
      </w: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Strategie dydaktyczn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color w:val="000000"/>
        </w:rPr>
        <w:t xml:space="preserve"> wspierając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color w:val="000000"/>
        </w:rPr>
        <w:t xml:space="preserve"> indywi</w:t>
      </w:r>
      <w:r>
        <w:rPr>
          <w:rFonts w:ascii="Calibri" w:eastAsia="Calibri" w:hAnsi="Calibri" w:cs="Calibri"/>
          <w:color w:val="000000"/>
        </w:rPr>
        <w:t>dualizację nauczania w zróżnicowanej klasie.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ind w:left="643"/>
        <w:rPr>
          <w:rFonts w:ascii="Calibri" w:eastAsia="Calibri" w:hAnsi="Calibri" w:cs="Calibri"/>
          <w:color w:val="000000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10"/>
          <w:szCs w:val="10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Moduł 4</w:t>
      </w: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Ocenianie wspierające rozwój uczniów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</w:rPr>
      </w:pP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Ocenianie przyjazne rozwojowi ucznia - ocenianie wspierające, zasady uczenia się.</w:t>
      </w: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Tradycyjne formy oceniania a ocenianie wspierające.</w:t>
      </w: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Sposoby udzielania profesjonalnej informacji zwrotnej.</w:t>
      </w: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Określanie celów i kryteriów uczenia się.</w:t>
      </w: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Monitorowanie realizacji zadań i motywowanie uczniów do pracy.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sz w:val="10"/>
          <w:szCs w:val="10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Moduł 5</w:t>
      </w: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Wykorzystanie TIK w pracy w klasie zróżnicowanej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</w:rPr>
      </w:pP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Identyfikowanie problemów związanych z bezpiecznym, zgodnym z prawem, korzystaniem z zasobów Internetu.</w:t>
      </w: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Zasady sporządzania opisu bibliograficznego źródła elektronicznego.</w:t>
      </w: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Możliwości i zasady korzystania z zasobów Internetu oraz materiałów multimedialnych.</w:t>
      </w: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Aktywne kształtowanie umiejętności uczniowskich związanych z wykorzystywaniem narzędzi interaktywnych w  klasie zróżnicowanej.</w:t>
      </w: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Doskonalenie umiejętności z zakresu TIK, pomocne w przygotowaniu i prowadzeniu zajęć lekcyjnych w klasie zróżnicowanej, zarówno </w:t>
      </w:r>
      <w:r>
        <w:rPr>
          <w:rFonts w:ascii="Calibri" w:eastAsia="Calibri" w:hAnsi="Calibri" w:cs="Calibri"/>
        </w:rPr>
        <w:t>w kształceniu stacjonarnym jak i zdalnym.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Moduł 6</w:t>
      </w: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Praca wychowawcza, zarządzanie klasą zróżnicowaną, budowanie społeczności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</w:rPr>
      </w:pPr>
    </w:p>
    <w:p w:rsidR="00045B9F" w:rsidRDefault="005C4028">
      <w:pPr>
        <w:widowControl w:val="0"/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Krótka charakterystyka rozwoju społecznego dziecka.</w:t>
      </w:r>
    </w:p>
    <w:p w:rsidR="00045B9F" w:rsidRDefault="005C4028">
      <w:pPr>
        <w:widowControl w:val="0"/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Zasoby i ograniczenia w różnych obszarach związanych z uczeniem się i funkcjonowaniem emocjonalno-społecznym wynikające ze SPE i niepełnosprawności.</w:t>
      </w:r>
    </w:p>
    <w:p w:rsidR="00045B9F" w:rsidRDefault="005C4028">
      <w:pPr>
        <w:widowControl w:val="0"/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Podstawowa wiedza o procesie grupowym i rolach grupowych.</w:t>
      </w:r>
    </w:p>
    <w:p w:rsidR="00045B9F" w:rsidRDefault="005C4028">
      <w:pPr>
        <w:widowControl w:val="0"/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Znaczenie budowania zespołu i integracji w grupie</w:t>
      </w:r>
      <w:r>
        <w:rPr>
          <w:rFonts w:ascii="Calibri" w:eastAsia="Calibri" w:hAnsi="Calibri" w:cs="Calibri"/>
        </w:rPr>
        <w:t xml:space="preserve"> - rekomendowane działania, metody, techniki, narzędzia.</w:t>
      </w:r>
    </w:p>
    <w:p w:rsidR="00045B9F" w:rsidRDefault="005C4028">
      <w:pPr>
        <w:widowControl w:val="0"/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Kluczowe elementy empatycznej komunikacji budującej relacje oraz klimat klasy i szkoły   - podstawowe techniki skutecznej komunikacji.</w:t>
      </w:r>
    </w:p>
    <w:p w:rsidR="00045B9F" w:rsidRDefault="005C4028">
      <w:pPr>
        <w:widowControl w:val="0"/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Planowanie działań wychowawczych, profilaktycznych i naprawczyc</w:t>
      </w:r>
      <w:r>
        <w:rPr>
          <w:rFonts w:ascii="Calibri" w:eastAsia="Calibri" w:hAnsi="Calibri" w:cs="Calibri"/>
        </w:rPr>
        <w:t>h na  podstawie diagnozy funkcjonalnej oraz obserwacji procesu grupowego.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16"/>
          <w:szCs w:val="16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>E. Efekty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10"/>
          <w:szCs w:val="10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Aktywny udział w szkoleniu umożliwi:</w:t>
      </w: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przypomnienie i poszerzenie wiedzy z zakresu kluczowych zagadnień związanych z efektywną pracą w klasie zróżnicowanej. </w:t>
      </w: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poznanie różnych narzędzi, w tym TIK, wspierających proces edukacyjny. </w:t>
      </w:r>
    </w:p>
    <w:p w:rsidR="00045B9F" w:rsidRDefault="005C402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wzrost efektywności w  realizacji zadań związanych z nauczaniem w klasie zróżnicowanej.</w:t>
      </w:r>
    </w:p>
    <w:p w:rsidR="00045B9F" w:rsidRDefault="00045B9F">
      <w:pPr>
        <w:jc w:val="both"/>
        <w:rPr>
          <w:rFonts w:ascii="Calibri" w:eastAsia="Calibri" w:hAnsi="Calibri" w:cs="Calibri"/>
          <w:b/>
          <w:color w:val="800000"/>
          <w:sz w:val="16"/>
          <w:szCs w:val="16"/>
        </w:rPr>
      </w:pPr>
    </w:p>
    <w:p w:rsidR="00045B9F" w:rsidRDefault="005C4028">
      <w:pPr>
        <w:jc w:val="both"/>
        <w:rPr>
          <w:rFonts w:ascii="Calibri" w:eastAsia="Calibri" w:hAnsi="Calibri" w:cs="Calibri"/>
          <w:b/>
          <w:color w:val="800000"/>
          <w:sz w:val="36"/>
          <w:szCs w:val="36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 xml:space="preserve">F. Czas trwania szkolenia 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i/>
          <w:color w:val="FF0000"/>
          <w:sz w:val="16"/>
          <w:szCs w:val="16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tabs>
          <w:tab w:val="left" w:pos="9120"/>
        </w:tabs>
        <w:ind w:hanging="720"/>
        <w:jc w:val="both"/>
        <w:rPr>
          <w:rFonts w:ascii="Calibri" w:eastAsia="Calibri" w:hAnsi="Calibri" w:cs="Calibri"/>
          <w:strike/>
        </w:rPr>
      </w:pPr>
      <w:r>
        <w:rPr>
          <w:rFonts w:ascii="Calibri" w:eastAsia="Calibri" w:hAnsi="Calibri" w:cs="Calibri"/>
        </w:rPr>
        <w:tab/>
        <w:t>Szkolenie</w:t>
      </w:r>
      <w:r>
        <w:rPr>
          <w:rFonts w:ascii="Calibri" w:eastAsia="Calibri" w:hAnsi="Calibri" w:cs="Calibri"/>
          <w:color w:val="000000"/>
        </w:rPr>
        <w:t xml:space="preserve"> będzie realizowane w ciągu  6 tygodni, po jednym tygodni</w:t>
      </w:r>
      <w:r>
        <w:rPr>
          <w:rFonts w:ascii="Calibri" w:eastAsia="Calibri" w:hAnsi="Calibri" w:cs="Calibri"/>
          <w:color w:val="000000"/>
        </w:rPr>
        <w:t>u na każdy moduł tematyczny. Początek kursu:</w:t>
      </w:r>
      <w:r>
        <w:rPr>
          <w:rFonts w:ascii="Calibri" w:eastAsia="Calibri" w:hAnsi="Calibri" w:cs="Calibri"/>
          <w:color w:val="000000"/>
          <w:highlight w:val="white"/>
        </w:rPr>
        <w:t xml:space="preserve"> </w:t>
      </w:r>
      <w:r>
        <w:rPr>
          <w:rFonts w:ascii="Calibri" w:eastAsia="Calibri" w:hAnsi="Calibri" w:cs="Calibri"/>
          <w:b/>
          <w:highlight w:val="white"/>
        </w:rPr>
        <w:t>2.11.2021 r.</w:t>
      </w:r>
      <w:r>
        <w:rPr>
          <w:rFonts w:ascii="Calibri" w:eastAsia="Calibri" w:hAnsi="Calibri" w:cs="Calibri"/>
          <w:color w:val="000000"/>
          <w:highlight w:val="white"/>
        </w:rPr>
        <w:t>, zakończenie:</w:t>
      </w:r>
      <w:r>
        <w:rPr>
          <w:rFonts w:ascii="Calibri" w:eastAsia="Calibri" w:hAnsi="Calibri" w:cs="Calibri"/>
          <w:b/>
          <w:highlight w:val="white"/>
        </w:rPr>
        <w:t xml:space="preserve"> 13.12.2021 r.</w:t>
      </w:r>
      <w:r>
        <w:rPr>
          <w:rFonts w:ascii="Calibri" w:eastAsia="Calibri" w:hAnsi="Calibri" w:cs="Calibri"/>
          <w:b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Każdy moduł będzie się rozpoczynał w poniedziałek o godzinie 9.00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</w:rPr>
        <w:t>kończył</w:t>
      </w:r>
      <w:r>
        <w:rPr>
          <w:rFonts w:ascii="Calibri" w:eastAsia="Calibri" w:hAnsi="Calibri" w:cs="Calibri"/>
          <w:color w:val="000000"/>
        </w:rPr>
        <w:t xml:space="preserve"> w niedzielę o godzinie 23.</w:t>
      </w:r>
      <w:r>
        <w:rPr>
          <w:rFonts w:ascii="Calibri" w:eastAsia="Calibri" w:hAnsi="Calibri" w:cs="Calibri"/>
        </w:rPr>
        <w:t>55.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tabs>
          <w:tab w:val="left" w:pos="9120"/>
        </w:tabs>
        <w:rPr>
          <w:rFonts w:ascii="Calibri" w:eastAsia="Calibri" w:hAnsi="Calibri" w:cs="Calibri"/>
        </w:rPr>
      </w:pPr>
    </w:p>
    <w:tbl>
      <w:tblPr>
        <w:tblStyle w:val="a1"/>
        <w:tblW w:w="9555" w:type="dxa"/>
        <w:tblInd w:w="1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85"/>
        <w:gridCol w:w="5160"/>
        <w:gridCol w:w="2910"/>
      </w:tblGrid>
      <w:tr w:rsidR="00045B9F"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Moduł</w:t>
            </w:r>
          </w:p>
        </w:tc>
        <w:tc>
          <w:tcPr>
            <w:tcW w:w="5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Tytuł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Termin realizacji</w:t>
            </w:r>
          </w:p>
        </w:tc>
      </w:tr>
      <w:tr w:rsidR="00045B9F"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1080" w:hanging="72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Moduł 1 </w:t>
            </w:r>
          </w:p>
        </w:tc>
        <w:tc>
          <w:tcPr>
            <w:tcW w:w="5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187"/>
              <w:rPr>
                <w:rFonts w:ascii="Calibri" w:eastAsia="Calibri" w:hAnsi="Calibri" w:cs="Calibri"/>
                <w:color w:val="000000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highlight w:val="white"/>
              </w:rPr>
              <w:t>Wprowadzenie do pracy z klasą zróżnicowaną</w:t>
            </w:r>
          </w:p>
        </w:tc>
        <w:tc>
          <w:tcPr>
            <w:tcW w:w="291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360"/>
              <w:rPr>
                <w:rFonts w:ascii="Calibri" w:eastAsia="Calibri" w:hAnsi="Calibri" w:cs="Calibri"/>
                <w:highlight w:val="white"/>
              </w:rPr>
            </w:pPr>
            <w:r>
              <w:rPr>
                <w:rFonts w:ascii="Calibri" w:eastAsia="Calibri" w:hAnsi="Calibri" w:cs="Calibri"/>
                <w:highlight w:val="white"/>
              </w:rPr>
              <w:t>2.11.2021-8.11.2021</w:t>
            </w:r>
          </w:p>
        </w:tc>
      </w:tr>
      <w:tr w:rsidR="00045B9F"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1080" w:hanging="72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Moduł 2   </w:t>
            </w:r>
          </w:p>
        </w:tc>
        <w:tc>
          <w:tcPr>
            <w:tcW w:w="5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187"/>
              <w:rPr>
                <w:rFonts w:ascii="Calibri" w:eastAsia="Calibri" w:hAnsi="Calibri" w:cs="Calibri"/>
                <w:color w:val="000000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highlight w:val="white"/>
              </w:rPr>
              <w:t>Dostosowanie wymagań,  adaptacja materiałów</w:t>
            </w:r>
          </w:p>
        </w:tc>
        <w:tc>
          <w:tcPr>
            <w:tcW w:w="291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1080" w:hanging="720"/>
              <w:rPr>
                <w:rFonts w:ascii="Calibri" w:eastAsia="Calibri" w:hAnsi="Calibri" w:cs="Calibri"/>
                <w:highlight w:val="white"/>
              </w:rPr>
            </w:pPr>
            <w:r>
              <w:rPr>
                <w:rFonts w:ascii="Calibri" w:eastAsia="Calibri" w:hAnsi="Calibri" w:cs="Calibri"/>
                <w:highlight w:val="white"/>
              </w:rPr>
              <w:t>9.11.2021 -15.11.2021</w:t>
            </w:r>
          </w:p>
        </w:tc>
      </w:tr>
      <w:tr w:rsidR="00045B9F"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1080" w:hanging="72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Moduł 3 </w:t>
            </w:r>
          </w:p>
        </w:tc>
        <w:tc>
          <w:tcPr>
            <w:tcW w:w="5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187"/>
              <w:rPr>
                <w:rFonts w:ascii="Calibri" w:eastAsia="Calibri" w:hAnsi="Calibri" w:cs="Calibri"/>
                <w:color w:val="000000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highlight w:val="white"/>
              </w:rPr>
              <w:t>Organizacja procesu kształcenia</w:t>
            </w:r>
          </w:p>
        </w:tc>
        <w:tc>
          <w:tcPr>
            <w:tcW w:w="291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1080" w:hanging="720"/>
              <w:rPr>
                <w:rFonts w:ascii="Calibri" w:eastAsia="Calibri" w:hAnsi="Calibri" w:cs="Calibri"/>
                <w:highlight w:val="white"/>
              </w:rPr>
            </w:pPr>
            <w:r>
              <w:rPr>
                <w:rFonts w:ascii="Calibri" w:eastAsia="Calibri" w:hAnsi="Calibri" w:cs="Calibri"/>
                <w:highlight w:val="white"/>
              </w:rPr>
              <w:t>16.11.2021-22.11.2021</w:t>
            </w:r>
          </w:p>
        </w:tc>
      </w:tr>
      <w:tr w:rsidR="00045B9F"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1080" w:hanging="72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Moduł 4</w:t>
            </w:r>
          </w:p>
        </w:tc>
        <w:tc>
          <w:tcPr>
            <w:tcW w:w="5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187"/>
              <w:rPr>
                <w:rFonts w:ascii="Calibri" w:eastAsia="Calibri" w:hAnsi="Calibri" w:cs="Calibri"/>
                <w:color w:val="000000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highlight w:val="white"/>
              </w:rPr>
              <w:t>Ocenianie wspierające rozwój uczniów</w:t>
            </w:r>
          </w:p>
        </w:tc>
        <w:tc>
          <w:tcPr>
            <w:tcW w:w="291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1080" w:hanging="720"/>
              <w:rPr>
                <w:rFonts w:ascii="Calibri" w:eastAsia="Calibri" w:hAnsi="Calibri" w:cs="Calibri"/>
                <w:highlight w:val="white"/>
              </w:rPr>
            </w:pPr>
            <w:r>
              <w:rPr>
                <w:rFonts w:ascii="Calibri" w:eastAsia="Calibri" w:hAnsi="Calibri" w:cs="Calibri"/>
                <w:highlight w:val="white"/>
              </w:rPr>
              <w:t>23.11.2021-29.11.2021</w:t>
            </w:r>
          </w:p>
        </w:tc>
      </w:tr>
      <w:tr w:rsidR="00045B9F">
        <w:trPr>
          <w:trHeight w:val="690"/>
        </w:trPr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1080" w:hanging="72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Moduł 5  </w:t>
            </w:r>
          </w:p>
        </w:tc>
        <w:tc>
          <w:tcPr>
            <w:tcW w:w="5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187"/>
              <w:rPr>
                <w:rFonts w:ascii="Calibri" w:eastAsia="Calibri" w:hAnsi="Calibri" w:cs="Calibri"/>
                <w:color w:val="000000"/>
                <w:highlight w:val="white"/>
              </w:rPr>
            </w:pPr>
            <w:r>
              <w:rPr>
                <w:rFonts w:ascii="Calibri" w:eastAsia="Calibri" w:hAnsi="Calibri" w:cs="Calibri"/>
                <w:highlight w:val="white"/>
              </w:rPr>
              <w:t>Wykorzystanie TIK w pracy w klasie zróżnicowanej</w:t>
            </w:r>
          </w:p>
        </w:tc>
        <w:tc>
          <w:tcPr>
            <w:tcW w:w="291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187"/>
              <w:rPr>
                <w:rFonts w:ascii="Calibri" w:eastAsia="Calibri" w:hAnsi="Calibri" w:cs="Calibri"/>
                <w:color w:val="000000"/>
                <w:highlight w:val="white"/>
              </w:rPr>
            </w:pPr>
            <w:r>
              <w:rPr>
                <w:rFonts w:ascii="Calibri" w:eastAsia="Calibri" w:hAnsi="Calibri" w:cs="Calibri"/>
                <w:highlight w:val="white"/>
              </w:rPr>
              <w:t xml:space="preserve">   30.11.2021-6.12.2021</w:t>
            </w:r>
          </w:p>
        </w:tc>
      </w:tr>
      <w:tr w:rsidR="00045B9F"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1080" w:hanging="72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Moduł 6</w:t>
            </w:r>
          </w:p>
        </w:tc>
        <w:tc>
          <w:tcPr>
            <w:tcW w:w="5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tabs>
                <w:tab w:val="left" w:pos="9120"/>
              </w:tabs>
              <w:ind w:left="187"/>
              <w:rPr>
                <w:rFonts w:ascii="Calibri" w:eastAsia="Calibri" w:hAnsi="Calibri" w:cs="Calibri"/>
                <w:highlight w:val="white"/>
              </w:rPr>
            </w:pPr>
            <w:r>
              <w:rPr>
                <w:rFonts w:ascii="Calibri" w:eastAsia="Calibri" w:hAnsi="Calibri" w:cs="Calibri"/>
                <w:highlight w:val="white"/>
              </w:rPr>
              <w:t>Praca wychowawcza, zarządzanie klasą zróżnicowaną, budowanie społeczności</w:t>
            </w:r>
          </w:p>
        </w:tc>
        <w:tc>
          <w:tcPr>
            <w:tcW w:w="291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highlight w:val="white"/>
              </w:rPr>
            </w:pPr>
            <w:r>
              <w:rPr>
                <w:rFonts w:ascii="Calibri" w:eastAsia="Calibri" w:hAnsi="Calibri" w:cs="Calibri"/>
                <w:highlight w:val="white"/>
              </w:rPr>
              <w:t xml:space="preserve">      7.12.2021 - 13.12.2021</w:t>
            </w:r>
          </w:p>
        </w:tc>
      </w:tr>
    </w:tbl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tabs>
          <w:tab w:val="left" w:pos="9120"/>
        </w:tabs>
        <w:ind w:left="720" w:hanging="720"/>
        <w:rPr>
          <w:rFonts w:ascii="Calibri" w:eastAsia="Calibri" w:hAnsi="Calibri" w:cs="Calibri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tabs>
          <w:tab w:val="left" w:pos="9120"/>
        </w:tabs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Orientacyjny czas przewidziany na pracę własną osób biorących udział w szkoleniu online</w:t>
      </w:r>
      <w:r>
        <w:rPr>
          <w:rFonts w:ascii="Calibri" w:eastAsia="Calibri" w:hAnsi="Calibri" w:cs="Calibri"/>
        </w:rPr>
        <w:br/>
        <w:t xml:space="preserve">to </w:t>
      </w:r>
      <w:r>
        <w:rPr>
          <w:rFonts w:ascii="Calibri" w:eastAsia="Calibri" w:hAnsi="Calibri" w:cs="Calibri"/>
          <w:color w:val="000000"/>
        </w:rPr>
        <w:t>36 godzin.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tabs>
          <w:tab w:val="left" w:pos="9120"/>
        </w:tabs>
        <w:ind w:hanging="720"/>
        <w:jc w:val="both"/>
        <w:rPr>
          <w:rFonts w:ascii="Calibri" w:eastAsia="Calibri" w:hAnsi="Calibri" w:cs="Calibri"/>
          <w:color w:val="000000"/>
          <w:sz w:val="16"/>
          <w:szCs w:val="16"/>
        </w:rPr>
      </w:pPr>
    </w:p>
    <w:p w:rsidR="00045B9F" w:rsidRDefault="005C4028">
      <w:pPr>
        <w:rPr>
          <w:rFonts w:ascii="Calibri" w:eastAsia="Calibri" w:hAnsi="Calibri" w:cs="Calibri"/>
          <w:color w:val="000000"/>
          <w:highlight w:val="white"/>
        </w:rPr>
      </w:pPr>
      <w:r>
        <w:rPr>
          <w:rFonts w:ascii="Calibri" w:eastAsia="Calibri" w:hAnsi="Calibri" w:cs="Calibri"/>
          <w:color w:val="000000"/>
        </w:rPr>
        <w:t xml:space="preserve">Zaświadczenia o ukończeniu formy doskonalenia dla uczestników spełniających warunki zaliczenia będą dostępne na koncie uczestnika na platformie </w:t>
      </w:r>
      <w:hyperlink r:id="rId10">
        <w:r>
          <w:rPr>
            <w:rFonts w:ascii="Calibri" w:eastAsia="Calibri" w:hAnsi="Calibri" w:cs="Calibri"/>
            <w:color w:val="1155CC"/>
            <w:u w:val="single"/>
          </w:rPr>
          <w:t>www.e-kursy.ore.edu.pl</w:t>
        </w:r>
      </w:hyperlink>
      <w:r>
        <w:rPr>
          <w:rFonts w:ascii="Calibri" w:eastAsia="Calibri" w:hAnsi="Calibri" w:cs="Calibri"/>
          <w:color w:val="0000FF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do samodzielnego pobrania i wydrukowania od </w:t>
      </w:r>
      <w:r>
        <w:rPr>
          <w:rFonts w:ascii="Calibri" w:eastAsia="Calibri" w:hAnsi="Calibri" w:cs="Calibri"/>
          <w:highlight w:val="white"/>
        </w:rPr>
        <w:t>21.12.2021 r.</w:t>
      </w:r>
      <w:r>
        <w:rPr>
          <w:rFonts w:ascii="Calibri" w:eastAsia="Calibri" w:hAnsi="Calibri" w:cs="Calibri"/>
          <w:color w:val="000000"/>
          <w:highlight w:val="white"/>
        </w:rPr>
        <w:t xml:space="preserve"> </w:t>
      </w:r>
    </w:p>
    <w:p w:rsidR="00045B9F" w:rsidRDefault="00045B9F">
      <w:pPr>
        <w:rPr>
          <w:rFonts w:ascii="Calibri" w:eastAsia="Calibri" w:hAnsi="Calibri" w:cs="Calibri"/>
          <w:color w:val="000000"/>
          <w:sz w:val="16"/>
          <w:szCs w:val="16"/>
        </w:rPr>
      </w:pPr>
    </w:p>
    <w:p w:rsidR="00045B9F" w:rsidRDefault="005C4028">
      <w:pPr>
        <w:pStyle w:val="Nagwek2"/>
        <w:spacing w:before="0" w:after="0"/>
        <w:rPr>
          <w:rFonts w:ascii="Calibri" w:eastAsia="Calibri" w:hAnsi="Calibri" w:cs="Calibri"/>
          <w:b/>
          <w:color w:val="800000"/>
          <w:sz w:val="36"/>
          <w:szCs w:val="36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 xml:space="preserve">G. Sposób pracy oraz warunki ukończenia szkolenia 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16"/>
          <w:szCs w:val="16"/>
        </w:rPr>
      </w:pPr>
    </w:p>
    <w:p w:rsidR="00045B9F" w:rsidRDefault="005C402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Szkolenie prowadzone jest metodą e‐learningową i ma charakter samokształceniowy.</w:t>
      </w:r>
    </w:p>
    <w:p w:rsidR="00045B9F" w:rsidRDefault="005C402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Osoby uczestniczące w szkoleniu będą w wybranym przez siebie tempie realizować treści kształcenia, wykonywać  zadania wynikające z toku szkolenia oraz wypełniać test końcowy. </w:t>
      </w:r>
    </w:p>
    <w:p w:rsidR="00045B9F" w:rsidRDefault="00045B9F">
      <w:pPr>
        <w:rPr>
          <w:rFonts w:ascii="Calibri" w:eastAsia="Calibri" w:hAnsi="Calibri" w:cs="Calibri"/>
          <w:color w:val="000000"/>
          <w:sz w:val="16"/>
          <w:szCs w:val="16"/>
        </w:rPr>
      </w:pPr>
    </w:p>
    <w:p w:rsidR="00045B9F" w:rsidRDefault="005C402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000000"/>
        </w:rPr>
        <w:t xml:space="preserve">Zadania </w:t>
      </w:r>
      <w:r>
        <w:rPr>
          <w:rFonts w:ascii="Calibri" w:eastAsia="Calibri" w:hAnsi="Calibri" w:cs="Calibri"/>
          <w:color w:val="000000"/>
        </w:rPr>
        <w:t>realizowane w trakcie trwania szkolenia będą punktowane (</w:t>
      </w:r>
      <w:r>
        <w:rPr>
          <w:rFonts w:ascii="Calibri" w:eastAsia="Calibri" w:hAnsi="Calibri" w:cs="Calibri"/>
        </w:rPr>
        <w:t>quizy, karty pracy, odpowiedzi na pytania itp.). Za aktywny udział w całości szkolenia uczestnik będzie mógł uzyskać w sumie 120 punktów, 20 punktów za każdy moduł. Aby zaliczyć szkolenie n</w:t>
      </w:r>
      <w:r>
        <w:rPr>
          <w:rFonts w:ascii="Calibri" w:eastAsia="Calibri" w:hAnsi="Calibri" w:cs="Calibri"/>
        </w:rPr>
        <w:t>ależy zebrać minimum 75% punktów, co stanowi 90 punktów.</w:t>
      </w:r>
    </w:p>
    <w:p w:rsidR="00045B9F" w:rsidRDefault="00045B9F">
      <w:pPr>
        <w:rPr>
          <w:rFonts w:ascii="Calibri" w:eastAsia="Calibri" w:hAnsi="Calibri" w:cs="Calibri"/>
          <w:sz w:val="16"/>
          <w:szCs w:val="16"/>
        </w:rPr>
      </w:pPr>
    </w:p>
    <w:p w:rsidR="00045B9F" w:rsidRDefault="005C402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</w:rPr>
        <w:t xml:space="preserve">Test końcowy </w:t>
      </w:r>
      <w:r>
        <w:rPr>
          <w:rFonts w:ascii="Calibri" w:eastAsia="Calibri" w:hAnsi="Calibri" w:cs="Calibri"/>
          <w:color w:val="000000"/>
        </w:rPr>
        <w:t>złożony będzie z 30 pytań, czas przeznaczony na jego wypełnienie to 30 minut. Za udzielenie wszystkich poprawnych odpowiedzi uczestnik będzie mógł uzyskać w sumie 120 punktów. Aby zalic</w:t>
      </w:r>
      <w:r>
        <w:rPr>
          <w:rFonts w:ascii="Calibri" w:eastAsia="Calibri" w:hAnsi="Calibri" w:cs="Calibri"/>
          <w:color w:val="000000"/>
        </w:rPr>
        <w:t>zyć test należy udzielić min. 75% poprawnych odpowiedzi</w:t>
      </w:r>
      <w:r>
        <w:rPr>
          <w:rFonts w:ascii="Calibri" w:eastAsia="Calibri" w:hAnsi="Calibri" w:cs="Calibri"/>
        </w:rPr>
        <w:t xml:space="preserve"> czyli uzyskać 90 punktów.</w:t>
      </w:r>
      <w:r>
        <w:rPr>
          <w:rFonts w:ascii="Calibri" w:eastAsia="Calibri" w:hAnsi="Calibri" w:cs="Calibri"/>
          <w:color w:val="000000"/>
        </w:rPr>
        <w:t xml:space="preserve"> Do testu będzie można podejść trzykrotnie.   </w:t>
      </w:r>
    </w:p>
    <w:p w:rsidR="00045B9F" w:rsidRDefault="00045B9F">
      <w:pPr>
        <w:rPr>
          <w:rFonts w:ascii="Calibri" w:eastAsia="Calibri" w:hAnsi="Calibri" w:cs="Calibri"/>
          <w:color w:val="000000"/>
          <w:sz w:val="16"/>
          <w:szCs w:val="16"/>
        </w:rPr>
      </w:pPr>
    </w:p>
    <w:p w:rsidR="00045B9F" w:rsidRDefault="005C4028">
      <w:pP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  <w:u w:val="single"/>
        </w:rPr>
        <w:t xml:space="preserve">Warunkiem ukończenia szkolenia i otrzymania zaświadczenia </w:t>
      </w:r>
      <w:r>
        <w:rPr>
          <w:rFonts w:ascii="Calibri" w:eastAsia="Calibri" w:hAnsi="Calibri" w:cs="Calibri"/>
          <w:color w:val="000000"/>
        </w:rPr>
        <w:t>będzie zatem zebranie min. 180  punktów (w tym za aktywność i test ko</w:t>
      </w:r>
      <w:r>
        <w:rPr>
          <w:rFonts w:ascii="Calibri" w:eastAsia="Calibri" w:hAnsi="Calibri" w:cs="Calibri"/>
          <w:color w:val="000000"/>
        </w:rPr>
        <w:t>ńcowy).</w:t>
      </w:r>
    </w:p>
    <w:p w:rsidR="00045B9F" w:rsidRDefault="00045B9F">
      <w:pPr>
        <w:rPr>
          <w:rFonts w:ascii="Calibri" w:eastAsia="Calibri" w:hAnsi="Calibri" w:cs="Calibri"/>
          <w:b/>
          <w:strike/>
          <w:sz w:val="10"/>
          <w:szCs w:val="10"/>
        </w:rPr>
      </w:pPr>
    </w:p>
    <w:p w:rsidR="00045B9F" w:rsidRDefault="005C402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Na zakończenie kursu uczestnicy zostaną poproszeni o wypełnienie ankiety ewaluacyjnej.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16"/>
          <w:szCs w:val="16"/>
        </w:rPr>
      </w:pPr>
    </w:p>
    <w:p w:rsidR="00045B9F" w:rsidRDefault="005C4028">
      <w:pPr>
        <w:pStyle w:val="Nagwek2"/>
        <w:spacing w:before="0" w:after="0"/>
        <w:rPr>
          <w:rFonts w:ascii="Calibri" w:eastAsia="Calibri" w:hAnsi="Calibri" w:cs="Calibri"/>
          <w:b/>
          <w:color w:val="800000"/>
          <w:sz w:val="36"/>
          <w:szCs w:val="36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 xml:space="preserve">H. Wsparcie w trakcie szkolenia 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16"/>
          <w:szCs w:val="16"/>
        </w:rPr>
      </w:pPr>
    </w:p>
    <w:p w:rsidR="00045B9F" w:rsidRDefault="005C4028">
      <w:pP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Kierownik szkolenia: Sylwia Herod (</w:t>
      </w:r>
      <w:r>
        <w:rPr>
          <w:rFonts w:ascii="Calibri" w:eastAsia="Calibri" w:hAnsi="Calibri" w:cs="Calibri"/>
          <w:color w:val="0000FF"/>
        </w:rPr>
        <w:t>sylwia.herod@ore.edu.pl</w:t>
      </w:r>
      <w:r>
        <w:rPr>
          <w:rFonts w:ascii="Calibri" w:eastAsia="Calibri" w:hAnsi="Calibri" w:cs="Calibri"/>
          <w:color w:val="000000"/>
        </w:rPr>
        <w:t xml:space="preserve">) </w:t>
      </w:r>
    </w:p>
    <w:p w:rsidR="00045B9F" w:rsidRDefault="005C402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Wsparcie techniczne: Dariusz Kwiecień (</w:t>
      </w:r>
      <w:r>
        <w:rPr>
          <w:rFonts w:ascii="Calibri" w:eastAsia="Calibri" w:hAnsi="Calibri" w:cs="Calibri"/>
          <w:color w:val="0000FF"/>
        </w:rPr>
        <w:t>e-kursy@ore.edu.pl)</w:t>
      </w:r>
    </w:p>
    <w:p w:rsidR="00045B9F" w:rsidRDefault="00045B9F">
      <w:pPr>
        <w:rPr>
          <w:rFonts w:ascii="Calibri" w:eastAsia="Calibri" w:hAnsi="Calibri" w:cs="Calibri"/>
          <w:b/>
          <w:color w:val="000000"/>
          <w:sz w:val="16"/>
          <w:szCs w:val="16"/>
        </w:rPr>
      </w:pPr>
    </w:p>
    <w:p w:rsidR="00045B9F" w:rsidRDefault="005C4028">
      <w:pPr>
        <w:rPr>
          <w:rFonts w:ascii="Calibri" w:eastAsia="Calibri" w:hAnsi="Calibri" w:cs="Calibri"/>
          <w:b/>
          <w:color w:val="C10000"/>
          <w:sz w:val="36"/>
          <w:szCs w:val="36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>I. Narzędzia stosowane podczas szkolenia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10"/>
          <w:szCs w:val="10"/>
        </w:rPr>
      </w:pPr>
    </w:p>
    <w:p w:rsidR="00045B9F" w:rsidRDefault="005C402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Platforma e‐learningowa online.</w:t>
      </w:r>
    </w:p>
    <w:p w:rsidR="00045B9F" w:rsidRDefault="005C402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Przeglądarka internetowa – zalecana </w:t>
      </w:r>
      <w:r>
        <w:rPr>
          <w:rFonts w:ascii="Calibri" w:eastAsia="Calibri" w:hAnsi="Calibri" w:cs="Calibri"/>
          <w:color w:val="222222"/>
        </w:rPr>
        <w:t xml:space="preserve">Google </w:t>
      </w:r>
      <w:r>
        <w:rPr>
          <w:rFonts w:ascii="Calibri" w:eastAsia="Calibri" w:hAnsi="Calibri" w:cs="Calibri"/>
          <w:color w:val="000000"/>
        </w:rPr>
        <w:t>Chrome.</w:t>
      </w: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p w:rsidR="00045B9F" w:rsidRDefault="00045B9F">
      <w:pPr>
        <w:rPr>
          <w:rFonts w:ascii="Calibri" w:eastAsia="Calibri" w:hAnsi="Calibri" w:cs="Calibri"/>
        </w:rPr>
      </w:pPr>
    </w:p>
    <w:p w:rsidR="00045B9F" w:rsidRDefault="005C4028">
      <w:pPr>
        <w:rPr>
          <w:rFonts w:ascii="Calibri" w:eastAsia="Calibri" w:hAnsi="Calibri" w:cs="Calibri"/>
          <w:b/>
          <w:color w:val="C10000"/>
          <w:sz w:val="36"/>
          <w:szCs w:val="36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lastRenderedPageBreak/>
        <w:t>J. Bibliografia</w:t>
      </w:r>
    </w:p>
    <w:p w:rsidR="00045B9F" w:rsidRDefault="00045B9F">
      <w:pPr>
        <w:rPr>
          <w:rFonts w:ascii="Calibri" w:eastAsia="Calibri" w:hAnsi="Calibri" w:cs="Calibri"/>
        </w:rPr>
      </w:pPr>
    </w:p>
    <w:tbl>
      <w:tblPr>
        <w:tblStyle w:val="a2"/>
        <w:tblW w:w="11085" w:type="dxa"/>
        <w:tblInd w:w="-615" w:type="dxa"/>
        <w:tblLayout w:type="fixed"/>
        <w:tblLook w:val="0400" w:firstRow="0" w:lastRow="0" w:firstColumn="0" w:lastColumn="0" w:noHBand="0" w:noVBand="1"/>
      </w:tblPr>
      <w:tblGrid>
        <w:gridCol w:w="11085"/>
      </w:tblGrid>
      <w:tr w:rsidR="00045B9F">
        <w:tc>
          <w:tcPr>
            <w:tcW w:w="11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B9F" w:rsidRDefault="005C4028">
            <w:pPr>
              <w:numPr>
                <w:ilvl w:val="0"/>
                <w:numId w:val="4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Al-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Khamisy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D., Szkoła jako zróżnicowane środowisko edukacyjne, Warszawa 2020</w:t>
            </w:r>
          </w:p>
          <w:p w:rsidR="00045B9F" w:rsidRDefault="005C4028">
            <w:pPr>
              <w:numPr>
                <w:ilvl w:val="0"/>
                <w:numId w:val="4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Cybulska R. 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Derewlana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H., Kacprzak A., Pęczek K., Uczeń ze specjalnymi potrzebami edukacyjnymi w systemie edukacji, dostęp na stronie: </w:t>
            </w:r>
            <w:hyperlink r:id="rId11">
              <w:r>
                <w:rPr>
                  <w:rFonts w:ascii="Arial" w:eastAsia="Arial" w:hAnsi="Arial" w:cs="Arial"/>
                  <w:color w:val="0000FF"/>
                  <w:sz w:val="20"/>
                  <w:szCs w:val="20"/>
                  <w:u w:val="single"/>
                </w:rPr>
                <w:t>https://www.ore.edu.pl/2015/03/edukacja-wlaczaja</w:t>
              </w:r>
              <w:r>
                <w:rPr>
                  <w:rFonts w:ascii="Arial" w:eastAsia="Arial" w:hAnsi="Arial" w:cs="Arial"/>
                  <w:color w:val="0000FF"/>
                  <w:sz w:val="20"/>
                  <w:szCs w:val="20"/>
                  <w:u w:val="single"/>
                </w:rPr>
                <w:t>ca/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 xml:space="preserve"> 2020.12.08 </w:t>
            </w:r>
            <w:hyperlink r:id="rId12">
              <w:r>
                <w:rPr>
                  <w:rFonts w:ascii="Arial" w:eastAsia="Arial" w:hAnsi="Arial" w:cs="Arial"/>
                  <w:color w:val="0000FF"/>
                  <w:sz w:val="20"/>
                  <w:szCs w:val="20"/>
                  <w:u w:val="single"/>
                </w:rPr>
                <w:t>http://bc.ore.edu.pl/dlibra/docmetadata?id=916&amp;from=&amp;dirids=1&amp;ver_id=&amp;lp=10&amp;QI=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  <w:p w:rsidR="00045B9F" w:rsidRDefault="005C4028">
            <w:pPr>
              <w:numPr>
                <w:ilvl w:val="0"/>
                <w:numId w:val="4"/>
              </w:num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  <w:highlight w:val="white"/>
              </w:rPr>
              <w:t>Czechowskiej Z., Majkowskiej J., Organizacja pracy zdalnej w klasie zróżnicowanej z wykorzystaniem narzędzi TIK, Warszawa 2020</w:t>
            </w:r>
          </w:p>
          <w:p w:rsidR="00045B9F" w:rsidRDefault="005C402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D. Sterna, 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Uczę się uczyć. Ocenianie kształtujące w praktyce,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Warszawa 2016.</w:t>
            </w:r>
          </w:p>
          <w:p w:rsidR="00045B9F" w:rsidRDefault="005C4028">
            <w:pPr>
              <w:numPr>
                <w:ilvl w:val="0"/>
                <w:numId w:val="4"/>
              </w:num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Firkowska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-Mankiewicz A., Edukacja włączająca - zadan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iem na dziś polskiej szkoły, dostęp na stronie: </w:t>
            </w:r>
            <w:hyperlink r:id="rId13">
              <w:r>
                <w:rPr>
                  <w:rFonts w:ascii="Arial" w:eastAsia="Arial" w:hAnsi="Arial" w:cs="Arial"/>
                  <w:color w:val="0000FF"/>
                  <w:sz w:val="20"/>
                  <w:szCs w:val="20"/>
                  <w:u w:val="single"/>
                </w:rPr>
                <w:t>https://www.ore.edu.pl/2015/03/edukacja-wlaczajaca/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 xml:space="preserve"> 2020.12.08</w:t>
            </w:r>
          </w:p>
          <w:p w:rsidR="00045B9F" w:rsidRDefault="005C4028">
            <w:pPr>
              <w:numPr>
                <w:ilvl w:val="0"/>
                <w:numId w:val="4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Harmin, Merrill, 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Jak motywować uczniów do nauki,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Warszawa 2015</w:t>
            </w:r>
          </w:p>
          <w:p w:rsidR="00045B9F" w:rsidRDefault="005C4028">
            <w:pPr>
              <w:numPr>
                <w:ilvl w:val="0"/>
                <w:numId w:val="4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Knapik T., Diagnoza funkcjonalna. Planowanie pomocy psychologiczno-pedagogicznej. Działania postdiagnostyczne.</w:t>
            </w:r>
            <w:hyperlink r:id="rId14">
              <w:r>
                <w:rPr>
                  <w:rFonts w:ascii="Arial" w:eastAsia="Arial" w:hAnsi="Arial" w:cs="Arial"/>
                  <w:color w:val="0000FF"/>
                  <w:sz w:val="20"/>
                  <w:szCs w:val="20"/>
                  <w:u w:val="single"/>
                </w:rPr>
                <w:t>http://bc.ore.edu.pl/dlibra/docmetadata?id=917&amp;</w:t>
              </w:r>
              <w:r>
                <w:rPr>
                  <w:rFonts w:ascii="Arial" w:eastAsia="Arial" w:hAnsi="Arial" w:cs="Arial"/>
                  <w:color w:val="0000FF"/>
                  <w:sz w:val="20"/>
                  <w:szCs w:val="20"/>
                  <w:u w:val="single"/>
                </w:rPr>
                <w:t>from=&amp;dirids=1&amp;ver_id=&amp;lp=12&amp;QI=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 xml:space="preserve"> dostęp 2020.12.08 </w:t>
            </w:r>
          </w:p>
          <w:p w:rsidR="00045B9F" w:rsidRDefault="005C402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Marzano, Robert J., 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Sztuka i teoria skutecznego uczenia się,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Warszawa,2012.</w:t>
            </w:r>
          </w:p>
          <w:p w:rsidR="00045B9F" w:rsidRDefault="005C4028">
            <w:pPr>
              <w:numPr>
                <w:ilvl w:val="0"/>
                <w:numId w:val="4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Pięć kluczowych przesłań dla edukacji włączającej. Od teorii do praktyki. Europejska Agencja ds. Specjalnych Potrzeb i Edukacji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Włączającej, dostęp na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strrnie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  <w:hyperlink r:id="rId15">
              <w:r>
                <w:rPr>
                  <w:rFonts w:ascii="Arial" w:eastAsia="Arial" w:hAnsi="Arial" w:cs="Arial"/>
                  <w:color w:val="0000FF"/>
                  <w:sz w:val="20"/>
                  <w:szCs w:val="20"/>
                  <w:u w:val="single"/>
                </w:rPr>
                <w:t>https://www.european-agency.org/Polski/publications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>, dostęp 2020.12.08</w:t>
            </w:r>
          </w:p>
          <w:p w:rsidR="00045B9F" w:rsidRDefault="005C4028">
            <w:pPr>
              <w:numPr>
                <w:ilvl w:val="0"/>
                <w:numId w:val="4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Rafał-Łuniewska J., Edukacja włączająca w szkołach i placówkach systemu oświaty do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stęp na stronie: </w:t>
            </w:r>
            <w:hyperlink r:id="rId16">
              <w:r>
                <w:rPr>
                  <w:rFonts w:ascii="Arial" w:eastAsia="Arial" w:hAnsi="Arial" w:cs="Arial"/>
                  <w:color w:val="0000FF"/>
                  <w:sz w:val="20"/>
                  <w:szCs w:val="20"/>
                  <w:u w:val="single"/>
                </w:rPr>
                <w:t>https://www.ore.edu.pl/2015/03/edukacja-wlaczajaca/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 xml:space="preserve"> 2020.12.08</w:t>
            </w:r>
          </w:p>
          <w:p w:rsidR="00045B9F" w:rsidRDefault="005C4028">
            <w:pPr>
              <w:numPr>
                <w:ilvl w:val="0"/>
                <w:numId w:val="4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Rafał-Łuniewska J., Uczeń ze specjalnymi potrzebami edukacyjnymi w edukacji włączającej dostęp na stronie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  <w:hyperlink r:id="rId17">
              <w:r>
                <w:rPr>
                  <w:rFonts w:ascii="Arial" w:eastAsia="Arial" w:hAnsi="Arial" w:cs="Arial"/>
                  <w:color w:val="0000FF"/>
                  <w:sz w:val="20"/>
                  <w:szCs w:val="20"/>
                  <w:u w:val="single"/>
                </w:rPr>
                <w:t>https://www.ore.edu.pl/2015/03/edukacja-wlaczajaca/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 xml:space="preserve"> 2020.12.08</w:t>
            </w:r>
          </w:p>
          <w:p w:rsidR="00045B9F" w:rsidRDefault="005C4028">
            <w:pPr>
              <w:numPr>
                <w:ilvl w:val="0"/>
                <w:numId w:val="4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Szczepkowska K. Edukacja włączająca - szanse i wyzwania, dostęp na stronie: </w:t>
            </w:r>
            <w:hyperlink r:id="rId18">
              <w:r>
                <w:rPr>
                  <w:rFonts w:ascii="Arial" w:eastAsia="Arial" w:hAnsi="Arial" w:cs="Arial"/>
                  <w:color w:val="0000FF"/>
                  <w:sz w:val="20"/>
                  <w:szCs w:val="20"/>
                  <w:u w:val="single"/>
                </w:rPr>
                <w:t>https://www.ore.edu.pl/2015/03/edukacja-wlaczajaca/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 xml:space="preserve"> 2020.12.08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Edukacja włączająca w przedszkolu i szkole </w:t>
            </w:r>
            <w:hyperlink r:id="rId19">
              <w:r>
                <w:rPr>
                  <w:rFonts w:ascii="Arial" w:eastAsia="Arial" w:hAnsi="Arial" w:cs="Arial"/>
                  <w:color w:val="1155CC"/>
                  <w:sz w:val="15"/>
                  <w:szCs w:val="15"/>
                  <w:highlight w:val="white"/>
                  <w:u w:val="single"/>
                </w:rPr>
                <w:t>https://docplayer.pl/157278400-Edukacja-wlaczajaca-w-przedszkolu-i-szkole.html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 xml:space="preserve"> dostęp 12.12.2020r.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Antoszkiewicz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E., (2016), Tworzenie warunków edukacyjnych dla ucznia z niepełnosprawnością intelektualną w stopniu lekkim, Warszawa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Attwood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T., (2013), Zespół Aspergera. Kompletny przewodnik, Gdańsk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Attwood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T., (2006), Zespół Aspergera, Poznań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Bogdanowicz M.,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Adryjanek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A., (2004), Uczeń z dysleksją w szkole. Poradnik nie tylko dla polonistów, Gdynia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Bogdanowicz M.,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Czabaj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R., (2008), Modelowy system profilaktyki i pomocy psychologiczno-pedagogicznej ucznia z dysleksją, Gdańsk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Borkowska M., (2005), Niepełnosprawność ruchowa u dzieci. W: Uczeń z niepełnosprawnością ruchową w szkole ogólnodostępnej. Losk</w:t>
            </w:r>
            <w:r>
              <w:rPr>
                <w:rFonts w:ascii="Arial" w:eastAsia="Arial" w:hAnsi="Arial" w:cs="Arial"/>
                <w:sz w:val="20"/>
                <w:szCs w:val="20"/>
              </w:rPr>
              <w:t>a, M., Myślińska, D. (red), Warszawa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Brejnak W., (2003), Dysleksja, Warszawa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Cybulska R.,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Dryjańska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J.,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Gotlin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K., Kłoda M., Pomorska K.,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Pyzikiewicz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A., (2016), Uczeń z zespołem Aspergera w szkole ogólnodostępnej, Warszawa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Dyrda K., Rosińska J., (2016), M</w:t>
            </w:r>
            <w:r>
              <w:rPr>
                <w:rFonts w:ascii="Arial" w:eastAsia="Arial" w:hAnsi="Arial" w:cs="Arial"/>
                <w:sz w:val="20"/>
                <w:szCs w:val="20"/>
              </w:rPr>
              <w:t>am zespół Aspergera. Podręcznik dla uczniów i nauczyciel, Warszawa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Elliott J., Place M., (2000), Dzieci i młodzież w kłopocie, Warszawa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Grodzka M., (2000), Dziecko autystyczne. Dziennik terapeuty, Warszawa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Grygier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U., Sikorska I., (2008), Mój uczeń pracuje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inaczej. Wskazówki metodyczne, Kraków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Herzyk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A., (1992), Afazja i mutyzm dziecięcy, Lublin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Jagielska. G., (2010), Dziecko z autyzmem i zespołem Aspergera w szkole i przedszkolu, Warszawa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Kordyl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Z., (1968), Psychologiczne problemy afazji dziecięcej, Warsza</w:t>
            </w:r>
            <w:r>
              <w:rPr>
                <w:rFonts w:ascii="Arial" w:eastAsia="Arial" w:hAnsi="Arial" w:cs="Arial"/>
                <w:sz w:val="20"/>
                <w:szCs w:val="20"/>
              </w:rPr>
              <w:t>wa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Lipkowski O., (1981), Pedagogika specjalna. Zarys, (Warszawa)Loska M., Myślińska D., (2005), Uczeń z niepełnosprawnością ruchową w szkole ogólnodostępnej, Warszawa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Maruszewski M., (1966), Afazja. Zagadnienia teorii i terapii, Warszawa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Sawa B., (1990), D</w:t>
            </w:r>
            <w:r>
              <w:rPr>
                <w:rFonts w:ascii="Arial" w:eastAsia="Arial" w:hAnsi="Arial" w:cs="Arial"/>
                <w:sz w:val="20"/>
                <w:szCs w:val="20"/>
              </w:rPr>
              <w:t>zieci z zaburzeniami mowy, Warszawa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Święcicka J., (2010), Uczeń z zespołem Aspergera. Praktyczne wskazówki dla nauczyciela, Kraków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Szumska J., (1982), Zaburzenia mowy u dzieci, Warszawa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Szczepkowska K., Jak skutecznie realizować proces kształcenia w klasie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zróżnicowanej. Rozwiązania praktyczne, Warszawa 2020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Tanajewska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A., Naprawa R., Stawska J., (2014), Praca z uczniami ze specjalnymi potrzebami edukacyjnymi, Warszawa</w:t>
            </w:r>
          </w:p>
          <w:p w:rsidR="00045B9F" w:rsidRDefault="005C4028">
            <w:pPr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Wyczesany J., (2012), Wybrane aspekty diagnozy i terapii osób z niepełnosprawnością intel</w:t>
            </w:r>
            <w:r>
              <w:rPr>
                <w:rFonts w:ascii="Arial" w:eastAsia="Arial" w:hAnsi="Arial" w:cs="Arial"/>
                <w:sz w:val="20"/>
                <w:szCs w:val="20"/>
              </w:rPr>
              <w:t>ektualną. W: Niepełnosprawność intelektualna. Bobińska K., Pietras T., Gałecki P. (red), Wrocław</w:t>
            </w:r>
          </w:p>
        </w:tc>
      </w:tr>
    </w:tbl>
    <w:p w:rsidR="00045B9F" w:rsidRDefault="00045B9F">
      <w:pPr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p w:rsidR="00045B9F" w:rsidRDefault="00045B9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</w:p>
    <w:sectPr w:rsidR="00045B9F">
      <w:headerReference w:type="default" r:id="rId20"/>
      <w:footerReference w:type="default" r:id="rId21"/>
      <w:pgSz w:w="12240" w:h="15840"/>
      <w:pgMar w:top="1418" w:right="1418" w:bottom="567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028" w:rsidRDefault="005C4028">
      <w:r>
        <w:separator/>
      </w:r>
    </w:p>
  </w:endnote>
  <w:endnote w:type="continuationSeparator" w:id="0">
    <w:p w:rsidR="005C4028" w:rsidRDefault="005C4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B9F" w:rsidRDefault="005C4028">
    <w:pPr>
      <w:pBdr>
        <w:top w:val="nil"/>
        <w:left w:val="nil"/>
        <w:bottom w:val="nil"/>
        <w:right w:val="nil"/>
        <w:between w:val="nil"/>
      </w:pBdr>
      <w:tabs>
        <w:tab w:val="left" w:pos="3402"/>
      </w:tabs>
      <w:ind w:right="70"/>
      <w:jc w:val="right"/>
      <w:rPr>
        <w:rFonts w:ascii="Arial" w:eastAsia="Arial" w:hAnsi="Arial" w:cs="Arial"/>
        <w:color w:val="80808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2514600</wp:posOffset>
          </wp:positionH>
          <wp:positionV relativeFrom="paragraph">
            <wp:posOffset>153035</wp:posOffset>
          </wp:positionV>
          <wp:extent cx="914400" cy="359410"/>
          <wp:effectExtent l="0" t="0" r="0" b="0"/>
          <wp:wrapSquare wrapText="bothSides" distT="0" distB="0" distL="114300" distR="114300"/>
          <wp:docPr id="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359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215900</wp:posOffset>
              </wp:positionH>
              <wp:positionV relativeFrom="paragraph">
                <wp:posOffset>0</wp:posOffset>
              </wp:positionV>
              <wp:extent cx="38100" cy="38100"/>
              <wp:effectExtent l="0" t="0" r="0" b="0"/>
              <wp:wrapNone/>
              <wp:docPr id="14" name="Dowolny kształt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333300" y="3767300"/>
                        <a:ext cx="25400" cy="25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5400" h="25400" extrusionOk="0">
                            <a:moveTo>
                              <a:pt x="0" y="0"/>
                            </a:moveTo>
                            <a:lnTo>
                              <a:pt x="25400" y="25400"/>
                            </a:lnTo>
                          </a:path>
                        </a:pathLst>
                      </a:custGeom>
                      <a:solidFill>
                        <a:srgbClr val="FFFFFF"/>
                      </a:solidFill>
                      <a:ln w="12700" cap="flat" cmpd="sng">
                        <a:solidFill>
                          <a:srgbClr val="80808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215900</wp:posOffset>
              </wp:positionH>
              <wp:positionV relativeFrom="paragraph">
                <wp:posOffset>0</wp:posOffset>
              </wp:positionV>
              <wp:extent cx="38100" cy="38100"/>
              <wp:effectExtent b="0" l="0" r="0" t="0"/>
              <wp:wrapNone/>
              <wp:docPr id="1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8100" cy="38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45B9F" w:rsidRDefault="005C4028">
    <w:pPr>
      <w:pBdr>
        <w:top w:val="nil"/>
        <w:left w:val="nil"/>
        <w:bottom w:val="nil"/>
        <w:right w:val="nil"/>
        <w:between w:val="nil"/>
      </w:pBdr>
      <w:tabs>
        <w:tab w:val="left" w:pos="3402"/>
      </w:tabs>
      <w:jc w:val="right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 xml:space="preserve">Strona </w:t>
    </w: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 w:rsidR="00FC34D3">
      <w:rPr>
        <w:rFonts w:ascii="Calibri" w:eastAsia="Calibri" w:hAnsi="Calibri" w:cs="Calibri"/>
        <w:color w:val="000000"/>
      </w:rPr>
      <w:fldChar w:fldCharType="separate"/>
    </w:r>
    <w:r w:rsidR="00C44597">
      <w:rPr>
        <w:rFonts w:ascii="Calibri" w:eastAsia="Calibri" w:hAnsi="Calibri" w:cs="Calibri"/>
        <w:noProof/>
        <w:color w:val="000000"/>
      </w:rPr>
      <w:t>2</w:t>
    </w:r>
    <w:r>
      <w:rPr>
        <w:rFonts w:ascii="Calibri" w:eastAsia="Calibri" w:hAnsi="Calibri" w:cs="Calibri"/>
        <w:color w:val="000000"/>
      </w:rPr>
      <w:fldChar w:fldCharType="end"/>
    </w:r>
    <w:r>
      <w:rPr>
        <w:rFonts w:ascii="Calibri" w:eastAsia="Calibri" w:hAnsi="Calibri" w:cs="Calibri"/>
        <w:color w:val="000000"/>
      </w:rPr>
      <w:t xml:space="preserve"> z </w:t>
    </w: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NUMPAGES</w:instrText>
    </w:r>
    <w:r w:rsidR="00FC34D3">
      <w:rPr>
        <w:rFonts w:ascii="Calibri" w:eastAsia="Calibri" w:hAnsi="Calibri" w:cs="Calibri"/>
        <w:color w:val="000000"/>
      </w:rPr>
      <w:fldChar w:fldCharType="separate"/>
    </w:r>
    <w:r w:rsidR="00C44597">
      <w:rPr>
        <w:rFonts w:ascii="Calibri" w:eastAsia="Calibri" w:hAnsi="Calibri" w:cs="Calibri"/>
        <w:noProof/>
        <w:color w:val="000000"/>
      </w:rPr>
      <w:t>9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028" w:rsidRDefault="005C4028">
      <w:r>
        <w:separator/>
      </w:r>
    </w:p>
  </w:footnote>
  <w:footnote w:type="continuationSeparator" w:id="0">
    <w:p w:rsidR="005C4028" w:rsidRDefault="005C4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B9F" w:rsidRDefault="005C402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b/>
        <w:color w:val="808080"/>
        <w:sz w:val="26"/>
        <w:szCs w:val="26"/>
      </w:rPr>
    </w:pPr>
    <w:r>
      <w:rPr>
        <w:rFonts w:ascii="Calibri" w:eastAsia="Calibri" w:hAnsi="Calibri" w:cs="Calibri"/>
        <w:b/>
        <w:color w:val="808080"/>
        <w:sz w:val="26"/>
        <w:szCs w:val="26"/>
      </w:rPr>
      <w:t>Wydział Specjalnych Potrzeb Edukacyjnych •</w:t>
    </w:r>
  </w:p>
  <w:p w:rsidR="00045B9F" w:rsidRDefault="005C402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Arial Narrow" w:eastAsia="Arial Narrow" w:hAnsi="Arial Narrow" w:cs="Arial Narrow"/>
        <w:color w:val="000000"/>
      </w:rPr>
    </w:pPr>
    <w:r>
      <w:rPr>
        <w:rFonts w:ascii="Calibri" w:eastAsia="Calibri" w:hAnsi="Calibri" w:cs="Calibri"/>
        <w:b/>
        <w:color w:val="800000"/>
        <w:sz w:val="26"/>
        <w:szCs w:val="26"/>
      </w:rPr>
      <w:t>Efektywna praca w klasie zróżnicowanej •</w:t>
    </w: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02CA0"/>
    <w:multiLevelType w:val="multilevel"/>
    <w:tmpl w:val="7660CE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32079F"/>
    <w:multiLevelType w:val="multilevel"/>
    <w:tmpl w:val="43A0CDC2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1737A5E"/>
    <w:multiLevelType w:val="multilevel"/>
    <w:tmpl w:val="80D25F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519C1D16"/>
    <w:multiLevelType w:val="multilevel"/>
    <w:tmpl w:val="0CFA13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B9F"/>
    <w:rsid w:val="00045B9F"/>
    <w:rsid w:val="005C4028"/>
    <w:rsid w:val="00C44597"/>
    <w:rsid w:val="00FC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6DECB2"/>
  <w15:docId w15:val="{838B141B-7F5D-4465-BB8C-30C60E19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72AA"/>
  </w:style>
  <w:style w:type="paragraph" w:styleId="Nagwek1">
    <w:name w:val="heading 1"/>
    <w:basedOn w:val="Normalny1"/>
    <w:next w:val="Normalny1"/>
    <w:rsid w:val="007F7EC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Default"/>
    <w:next w:val="Default"/>
    <w:link w:val="Nagwek2Znak"/>
    <w:uiPriority w:val="99"/>
    <w:qFormat/>
    <w:rsid w:val="00B620BE"/>
    <w:pPr>
      <w:spacing w:before="480" w:after="400"/>
      <w:outlineLvl w:val="1"/>
    </w:pPr>
    <w:rPr>
      <w:rFonts w:cs="Times New Roman"/>
      <w:color w:val="auto"/>
    </w:rPr>
  </w:style>
  <w:style w:type="paragraph" w:styleId="Nagwek3">
    <w:name w:val="heading 3"/>
    <w:basedOn w:val="Default"/>
    <w:next w:val="Default"/>
    <w:link w:val="Nagwek3Znak"/>
    <w:uiPriority w:val="99"/>
    <w:qFormat/>
    <w:rsid w:val="00B620BE"/>
    <w:pPr>
      <w:spacing w:before="480" w:after="360"/>
      <w:outlineLvl w:val="2"/>
    </w:pPr>
    <w:rPr>
      <w:rFonts w:cs="Times New Roman"/>
      <w:color w:val="auto"/>
    </w:rPr>
  </w:style>
  <w:style w:type="paragraph" w:styleId="Nagwek4">
    <w:name w:val="heading 4"/>
    <w:basedOn w:val="Normalny1"/>
    <w:next w:val="Normalny1"/>
    <w:rsid w:val="007F7ECD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Default"/>
    <w:next w:val="Default"/>
    <w:link w:val="Nagwek5Znak"/>
    <w:uiPriority w:val="99"/>
    <w:qFormat/>
    <w:rsid w:val="00B620BE"/>
    <w:pPr>
      <w:spacing w:before="480" w:after="240"/>
      <w:outlineLvl w:val="4"/>
    </w:pPr>
    <w:rPr>
      <w:rFonts w:cs="Times New Roman"/>
      <w:color w:val="auto"/>
    </w:rPr>
  </w:style>
  <w:style w:type="paragraph" w:styleId="Nagwek6">
    <w:name w:val="heading 6"/>
    <w:basedOn w:val="Normalny1"/>
    <w:next w:val="Normalny1"/>
    <w:rsid w:val="007F7EC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Default"/>
    <w:next w:val="Default"/>
    <w:link w:val="TytuZnak"/>
    <w:uiPriority w:val="99"/>
    <w:qFormat/>
    <w:rsid w:val="00B620BE"/>
    <w:pPr>
      <w:spacing w:before="1080" w:after="1560"/>
    </w:pPr>
    <w:rPr>
      <w:rFonts w:cs="Times New Roman"/>
      <w:color w:val="auto"/>
    </w:rPr>
  </w:style>
  <w:style w:type="paragraph" w:customStyle="1" w:styleId="Normalny10">
    <w:name w:val="Normalny1"/>
    <w:rsid w:val="00C87266"/>
  </w:style>
  <w:style w:type="table" w:customStyle="1" w:styleId="TableNormal0">
    <w:name w:val="Table Normal"/>
    <w:rsid w:val="00C8726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ny1">
    <w:name w:val="Normalny1"/>
    <w:rsid w:val="007F7ECD"/>
  </w:style>
  <w:style w:type="table" w:customStyle="1" w:styleId="TableNormal1">
    <w:name w:val="Table Normal"/>
    <w:rsid w:val="007F7ECD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765F2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765F25"/>
    <w:rPr>
      <w:rFonts w:ascii="Cambria" w:hAnsi="Cambria" w:cs="Times New Roman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765F25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Default">
    <w:name w:val="Default"/>
    <w:uiPriority w:val="99"/>
    <w:rsid w:val="00B620BE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TytuZnak">
    <w:name w:val="Tytuł Znak"/>
    <w:basedOn w:val="Domylnaczcionkaakapitu"/>
    <w:link w:val="Tytu"/>
    <w:uiPriority w:val="99"/>
    <w:locked/>
    <w:rsid w:val="00765F25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or">
    <w:name w:val="Autor"/>
    <w:basedOn w:val="Default"/>
    <w:next w:val="Default"/>
    <w:uiPriority w:val="99"/>
    <w:rsid w:val="00B620BE"/>
    <w:rPr>
      <w:rFonts w:cs="Times New Roman"/>
      <w:color w:val="auto"/>
    </w:rPr>
  </w:style>
  <w:style w:type="paragraph" w:customStyle="1" w:styleId="tresc">
    <w:name w:val="tresc"/>
    <w:basedOn w:val="Default"/>
    <w:next w:val="Default"/>
    <w:uiPriority w:val="99"/>
    <w:rsid w:val="00B620BE"/>
    <w:rPr>
      <w:rFonts w:cs="Times New Roman"/>
      <w:color w:val="auto"/>
    </w:rPr>
  </w:style>
  <w:style w:type="paragraph" w:customStyle="1" w:styleId="tekst">
    <w:name w:val="tekst"/>
    <w:basedOn w:val="Default"/>
    <w:next w:val="Default"/>
    <w:uiPriority w:val="99"/>
    <w:rsid w:val="00B620BE"/>
    <w:pPr>
      <w:spacing w:after="240"/>
    </w:pPr>
    <w:rPr>
      <w:rFonts w:cs="Times New Roman"/>
      <w:color w:val="auto"/>
    </w:rPr>
  </w:style>
  <w:style w:type="paragraph" w:customStyle="1" w:styleId="kropki">
    <w:name w:val="kropki"/>
    <w:basedOn w:val="Default"/>
    <w:next w:val="Default"/>
    <w:uiPriority w:val="99"/>
    <w:rsid w:val="00B620BE"/>
    <w:rPr>
      <w:rFonts w:cs="Times New Roman"/>
      <w:color w:val="auto"/>
    </w:rPr>
  </w:style>
  <w:style w:type="paragraph" w:customStyle="1" w:styleId="punkty">
    <w:name w:val="punkty"/>
    <w:basedOn w:val="Default"/>
    <w:next w:val="Default"/>
    <w:uiPriority w:val="99"/>
    <w:rsid w:val="00B620BE"/>
    <w:rPr>
      <w:rFonts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A73B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65F2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A73B60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A73B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65F2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9F25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B10AB0"/>
    <w:rPr>
      <w:rFonts w:cs="Times New Roman"/>
      <w:color w:val="0000FF"/>
      <w:u w:val="single"/>
    </w:rPr>
  </w:style>
  <w:style w:type="paragraph" w:customStyle="1" w:styleId="Bezodstpw1">
    <w:name w:val="Bez odstępów1"/>
    <w:aliases w:val="Arial"/>
    <w:uiPriority w:val="99"/>
    <w:rsid w:val="00267765"/>
    <w:rPr>
      <w:rFonts w:ascii="Arial" w:hAnsi="Arial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rsid w:val="001937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1937A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15B44"/>
    <w:pPr>
      <w:ind w:left="720"/>
      <w:contextualSpacing/>
    </w:pPr>
  </w:style>
  <w:style w:type="character" w:styleId="Odwoaniedokomentarza">
    <w:name w:val="annotation reference"/>
    <w:basedOn w:val="Domylnaczcionkaakapitu"/>
    <w:rsid w:val="00E2128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128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21289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12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21289"/>
    <w:rPr>
      <w:rFonts w:cs="Times New Roman"/>
      <w:b/>
      <w:bCs/>
      <w:sz w:val="20"/>
      <w:szCs w:val="20"/>
    </w:rPr>
  </w:style>
  <w:style w:type="character" w:customStyle="1" w:styleId="st">
    <w:name w:val="st"/>
    <w:uiPriority w:val="99"/>
    <w:rsid w:val="00635A75"/>
  </w:style>
  <w:style w:type="character" w:styleId="Uwydatnienie">
    <w:name w:val="Emphasis"/>
    <w:basedOn w:val="Domylnaczcionkaakapitu"/>
    <w:uiPriority w:val="99"/>
    <w:qFormat/>
    <w:locked/>
    <w:rsid w:val="00635A75"/>
    <w:rPr>
      <w:rFonts w:cs="Times New Roman"/>
      <w:i/>
    </w:rPr>
  </w:style>
  <w:style w:type="character" w:customStyle="1" w:styleId="apple-converted-space">
    <w:name w:val="apple-converted-space"/>
    <w:basedOn w:val="Domylnaczcionkaakapitu"/>
    <w:rsid w:val="00B81F05"/>
    <w:rPr>
      <w:rFonts w:cs="Times New Roman"/>
    </w:rPr>
  </w:style>
  <w:style w:type="character" w:styleId="Pogrubienie">
    <w:name w:val="Strong"/>
    <w:basedOn w:val="Domylnaczcionkaakapitu"/>
    <w:uiPriority w:val="99"/>
    <w:qFormat/>
    <w:locked/>
    <w:rsid w:val="00C201CA"/>
    <w:rPr>
      <w:rFonts w:cs="Times New Roman"/>
      <w:b/>
      <w:bCs/>
    </w:rPr>
  </w:style>
  <w:style w:type="paragraph" w:styleId="NormalnyWeb">
    <w:name w:val="Normal (Web)"/>
    <w:basedOn w:val="Normalny"/>
    <w:uiPriority w:val="99"/>
    <w:rsid w:val="00C201CA"/>
    <w:pPr>
      <w:spacing w:before="100" w:beforeAutospacing="1" w:after="100" w:afterAutospacing="1"/>
    </w:pPr>
  </w:style>
  <w:style w:type="numbering" w:customStyle="1" w:styleId="LS2">
    <w:name w:val="LS2"/>
    <w:basedOn w:val="Bezlisty"/>
    <w:rsid w:val="00762A7F"/>
  </w:style>
  <w:style w:type="paragraph" w:customStyle="1" w:styleId="Standard">
    <w:name w:val="Standard"/>
    <w:rsid w:val="00E20FED"/>
    <w:pPr>
      <w:widowControl w:val="0"/>
      <w:suppressAutoHyphens/>
      <w:autoSpaceDN w:val="0"/>
      <w:textAlignment w:val="baseline"/>
    </w:pPr>
    <w:rPr>
      <w:rFonts w:eastAsia="SimSun" w:cs="Mangal"/>
      <w:kern w:val="3"/>
      <w:lang w:eastAsia="zh-CN" w:bidi="hi-IN"/>
    </w:rPr>
  </w:style>
  <w:style w:type="paragraph" w:styleId="Bezodstpw">
    <w:name w:val="No Spacing"/>
    <w:uiPriority w:val="1"/>
    <w:qFormat/>
    <w:rsid w:val="0093267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odtytu">
    <w:name w:val="Subtitle"/>
    <w:basedOn w:val="Normalny"/>
    <w:next w:val="Normalny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7F7EC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rsid w:val="00C8726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D3E7C"/>
    <w:rPr>
      <w:color w:val="605E5C"/>
      <w:shd w:val="clear" w:color="auto" w:fill="E1DFDD"/>
    </w:r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ore.edu.pl/2015/03/edukacja-wlaczajaca/" TargetMode="External"/><Relationship Id="rId18" Type="http://schemas.openxmlformats.org/officeDocument/2006/relationships/hyperlink" Target="https://www.ore.edu.pl/2015/03/edukacja-wlaczajaca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bc.ore.edu.pl/dlibra/docmetadata?id=916&amp;from=&amp;dirids=1&amp;ver_id=&amp;lp=10&amp;QI=" TargetMode="External"/><Relationship Id="rId17" Type="http://schemas.openxmlformats.org/officeDocument/2006/relationships/hyperlink" Target="https://www.ore.edu.pl/2015/03/edukacja-wlaczajac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ore.edu.pl/2015/03/edukacja-wlaczajaca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ore.edu.pl/2015/03/edukacja-wlaczajac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european-agency.org/Polski/publication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e-kursy.ore.edu.pl" TargetMode="External"/><Relationship Id="rId19" Type="http://schemas.openxmlformats.org/officeDocument/2006/relationships/hyperlink" Target="https://docplayer.pl/157278400-Edukacja-wlaczajaca-w-przedszkolu-i-szkole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bc.ore.edu.pl/dlibra/docmetadata?id=917&amp;from=&amp;dirids=1&amp;ver_id=&amp;lp=12&amp;QI=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t7TpL5LvYoOqE3CpjH4I4JDZ1qQ==">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9</Pages>
  <Words>2005</Words>
  <Characters>12033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wkrawiec</dc:creator>
  <cp:lastModifiedBy>Herod Sylwia</cp:lastModifiedBy>
  <cp:revision>2</cp:revision>
  <cp:lastPrinted>2021-10-15T13:30:00Z</cp:lastPrinted>
  <dcterms:created xsi:type="dcterms:W3CDTF">2020-12-02T16:26:00Z</dcterms:created>
  <dcterms:modified xsi:type="dcterms:W3CDTF">2021-10-20T12:25:00Z</dcterms:modified>
</cp:coreProperties>
</file>