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B136D" w:rsidRDefault="00AB136D" w:rsidP="00752056">
      <w:pPr>
        <w:rPr>
          <w:b/>
          <w:bCs/>
        </w:rPr>
      </w:pPr>
    </w:p>
    <w:p w14:paraId="00000002" w14:textId="77777777" w:rsidR="00AB136D" w:rsidRDefault="00AB13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77777777" w:rsidR="00AB136D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>
        <w:rPr>
          <w:b/>
          <w:bCs/>
          <w:sz w:val="32"/>
          <w:szCs w:val="32"/>
        </w:rPr>
        <w:t>Matematyka</w:t>
      </w:r>
    </w:p>
    <w:p w14:paraId="00000004" w14:textId="77777777" w:rsidR="00AB136D" w:rsidRDefault="00AB136D">
      <w:pPr>
        <w:spacing w:line="240" w:lineRule="auto"/>
        <w:jc w:val="center"/>
        <w:rPr>
          <w:b/>
          <w:bCs/>
          <w:sz w:val="32"/>
          <w:szCs w:val="32"/>
        </w:rPr>
      </w:pPr>
    </w:p>
    <w:p w14:paraId="42B32440" w14:textId="57B20066" w:rsidR="00752056" w:rsidRPr="001F0E67" w:rsidRDefault="00000000" w:rsidP="00752056">
      <w:pPr>
        <w:jc w:val="center"/>
        <w:rPr>
          <w:rFonts w:asciiTheme="majorHAnsi" w:hAnsiTheme="majorHAnsi" w:cstheme="majorHAnsi"/>
        </w:rPr>
      </w:pPr>
      <w:sdt>
        <w:sdtPr>
          <w:tag w:val="goog_rdk_1"/>
          <w:id w:val="590496068"/>
          <w:showingPlcHdr/>
        </w:sdtPr>
        <w:sdtContent>
          <w:r w:rsidR="00752056">
            <w:t xml:space="preserve">     </w:t>
          </w:r>
        </w:sdtContent>
      </w:sdt>
      <w:r w:rsidR="00752056" w:rsidRPr="00752056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tag w:val="goog_rdk_0"/>
          <w:id w:val="843649600"/>
          <w:showingPlcHdr/>
        </w:sdtPr>
        <w:sdtContent>
          <w:r w:rsidR="00752056" w:rsidRPr="001F0E67">
            <w:rPr>
              <w:rFonts w:asciiTheme="majorHAnsi" w:hAnsiTheme="majorHAnsi" w:cstheme="majorHAnsi"/>
            </w:rPr>
            <w:t xml:space="preserve">     </w:t>
          </w:r>
        </w:sdtContent>
      </w:sdt>
      <w:r w:rsidR="00752056" w:rsidRPr="001F0E67">
        <w:rPr>
          <w:rFonts w:asciiTheme="majorHAnsi" w:hAnsiTheme="majorHAnsi" w:cstheme="majorHAnsi"/>
          <w:color w:val="000000"/>
        </w:rPr>
        <w:t xml:space="preserve"> Podkarpackie Centrum Edukacji Nauczycieli przy Podkarpackim Zespole Placówek Wojewódzkich w ul. Niedzielskiego 2 , 35-036 Rzeszów</w:t>
      </w:r>
    </w:p>
    <w:p w14:paraId="00000007" w14:textId="77777777" w:rsidR="00AB136D" w:rsidRDefault="00AB136D" w:rsidP="00752056">
      <w:pPr>
        <w:rPr>
          <w:b/>
          <w:bCs/>
        </w:rPr>
      </w:pPr>
    </w:p>
    <w:p w14:paraId="00000008" w14:textId="40E4BEF8" w:rsidR="00AB136D" w:rsidRDefault="00000000" w:rsidP="00752056">
      <w:pPr>
        <w:shd w:val="clear" w:color="auto" w:fill="FFFFFF" w:themeFill="background1"/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>
        <w:rPr>
          <w:b/>
          <w:bCs/>
        </w:rPr>
        <w:t xml:space="preserve">7 </w:t>
      </w:r>
      <w:r w:rsidR="00752056">
        <w:rPr>
          <w:b/>
          <w:bCs/>
        </w:rPr>
        <w:t xml:space="preserve">października </w:t>
      </w:r>
      <w:r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B136D" w14:paraId="7A01237B" w14:textId="77777777">
        <w:tc>
          <w:tcPr>
            <w:tcW w:w="1838" w:type="dxa"/>
            <w:shd w:val="clear" w:color="auto" w:fill="FFF2CB"/>
          </w:tcPr>
          <w:p w14:paraId="00000009" w14:textId="77777777" w:rsidR="00AB13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</w:tc>
      </w:tr>
      <w:tr w:rsidR="00AB136D" w14:paraId="18BB3061" w14:textId="77777777">
        <w:tc>
          <w:tcPr>
            <w:tcW w:w="1838" w:type="dxa"/>
            <w:shd w:val="clear" w:color="auto" w:fill="FFF2CB"/>
          </w:tcPr>
          <w:p w14:paraId="0000000E" w14:textId="0FA45306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205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:45 – 1</w:t>
            </w:r>
            <w:r w:rsidR="0075205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  <w:p w14:paraId="0000000F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AB136D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AB136D" w14:paraId="603BB51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  <w:p w14:paraId="00000013" w14:textId="34BD2503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205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:00 – 1</w:t>
            </w:r>
            <w:r w:rsidR="0075205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30</w:t>
            </w:r>
          </w:p>
          <w:p w14:paraId="00000014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94FB79E" w14:textId="77777777" w:rsidR="00752056" w:rsidRDefault="00752056" w:rsidP="0075205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Informacje o podstawie programowej z matematyki - wykład </w:t>
            </w:r>
          </w:p>
          <w:p w14:paraId="00000017" w14:textId="0ED7644E" w:rsidR="00AB136D" w:rsidRPr="00752056" w:rsidRDefault="00752056" w:rsidP="0075205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Adam Kawałek</w:t>
            </w:r>
            <w:r>
              <w:rPr>
                <w:sz w:val="24"/>
                <w:szCs w:val="24"/>
              </w:rPr>
              <w:t xml:space="preserve"> (PCEN Rzeszów)</w:t>
            </w:r>
            <w:r>
              <w:rPr>
                <w:sz w:val="24"/>
                <w:szCs w:val="24"/>
              </w:rPr>
              <w:t>, Beata Kraska</w:t>
            </w:r>
            <w:r>
              <w:rPr>
                <w:sz w:val="24"/>
                <w:szCs w:val="24"/>
              </w:rPr>
              <w:t xml:space="preserve"> (PCEN Rzeszów)</w:t>
            </w:r>
          </w:p>
        </w:tc>
      </w:tr>
      <w:tr w:rsidR="00AB136D" w14:paraId="6D9FABAA" w14:textId="77777777">
        <w:tc>
          <w:tcPr>
            <w:tcW w:w="1838" w:type="dxa"/>
            <w:shd w:val="clear" w:color="auto" w:fill="FFF2CB"/>
          </w:tcPr>
          <w:p w14:paraId="00000018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  <w:p w14:paraId="00000019" w14:textId="43532B80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205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75205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10</w:t>
            </w:r>
          </w:p>
          <w:p w14:paraId="0000001A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C" w14:textId="3616E847" w:rsidR="00AB136D" w:rsidRDefault="0075205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57764">
              <w:rPr>
                <w:sz w:val="24"/>
                <w:szCs w:val="24"/>
                <w:lang w:val="pl-PL"/>
              </w:rPr>
              <w:t>Projektowanie doświadczeń edukacyjnych w świetle nowej podstawy programowej i ich rola w procesie uczenia się matematyki</w:t>
            </w:r>
            <w:r>
              <w:rPr>
                <w:sz w:val="24"/>
                <w:szCs w:val="24"/>
                <w:lang w:val="pl-PL"/>
              </w:rPr>
              <w:br/>
            </w:r>
            <w:r>
              <w:rPr>
                <w:sz w:val="24"/>
                <w:szCs w:val="24"/>
              </w:rPr>
              <w:t>Adam Kawałek (PCEN Rzeszów), Beata Kraska (PCEN Rzeszów)</w:t>
            </w:r>
          </w:p>
        </w:tc>
      </w:tr>
      <w:tr w:rsidR="00AB136D" w14:paraId="21899750" w14:textId="77777777">
        <w:tc>
          <w:tcPr>
            <w:tcW w:w="1838" w:type="dxa"/>
            <w:shd w:val="clear" w:color="auto" w:fill="FFF2CB"/>
          </w:tcPr>
          <w:p w14:paraId="0000001D" w14:textId="286C0C30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205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– 1</w:t>
            </w:r>
            <w:r w:rsidR="0075205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0000001E" w14:textId="77777777" w:rsidR="00AB136D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AB136D" w14:paraId="367EA9F6" w14:textId="77777777">
        <w:tc>
          <w:tcPr>
            <w:tcW w:w="1838" w:type="dxa"/>
            <w:shd w:val="clear" w:color="auto" w:fill="FFF2CB"/>
          </w:tcPr>
          <w:p w14:paraId="0000001F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  <w:p w14:paraId="00000020" w14:textId="62524F45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205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75205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52056">
              <w:rPr>
                <w:sz w:val="24"/>
                <w:szCs w:val="24"/>
              </w:rPr>
              <w:t>10</w:t>
            </w:r>
          </w:p>
        </w:tc>
        <w:tc>
          <w:tcPr>
            <w:tcW w:w="7224" w:type="dxa"/>
            <w:vAlign w:val="center"/>
          </w:tcPr>
          <w:p w14:paraId="42A583AD" w14:textId="77777777" w:rsidR="00752056" w:rsidRDefault="00752056" w:rsidP="00752056">
            <w:pPr>
              <w:spacing w:line="276" w:lineRule="auto"/>
              <w:jc w:val="center"/>
              <w:rPr>
                <w:sz w:val="24"/>
                <w:szCs w:val="24"/>
                <w:lang w:val="pl-PL"/>
              </w:rPr>
            </w:pPr>
            <w:r w:rsidRPr="00757764">
              <w:rPr>
                <w:sz w:val="24"/>
                <w:szCs w:val="24"/>
                <w:lang w:val="pl-PL"/>
              </w:rPr>
              <w:t>Sprawność rachunkowa w procesie uczenia się matematyki</w:t>
            </w:r>
          </w:p>
          <w:p w14:paraId="00000022" w14:textId="613DE3A3" w:rsidR="00AB136D" w:rsidRDefault="0075205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Kawałek (PCEN Rzeszów), Beata Kraska (PCEN Rzeszów)</w:t>
            </w:r>
          </w:p>
        </w:tc>
      </w:tr>
      <w:tr w:rsidR="00AB136D" w14:paraId="344B0A4D" w14:textId="77777777">
        <w:tc>
          <w:tcPr>
            <w:tcW w:w="1838" w:type="dxa"/>
            <w:shd w:val="clear" w:color="auto" w:fill="FFF2CB"/>
          </w:tcPr>
          <w:p w14:paraId="00000023" w14:textId="77777777" w:rsidR="00AB136D" w:rsidRDefault="00AB136D">
            <w:pPr>
              <w:jc w:val="center"/>
              <w:rPr>
                <w:sz w:val="24"/>
                <w:szCs w:val="24"/>
              </w:rPr>
            </w:pPr>
          </w:p>
          <w:p w14:paraId="00000024" w14:textId="72245FD0" w:rsidR="00AB136D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C595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BC595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– 1</w:t>
            </w:r>
            <w:r w:rsidR="00BC595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BC595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24211BB2" w14:textId="77777777" w:rsidR="00BC5956" w:rsidRDefault="00BC5956" w:rsidP="00BC5956">
            <w:pPr>
              <w:spacing w:line="276" w:lineRule="auto"/>
              <w:jc w:val="center"/>
              <w:rPr>
                <w:sz w:val="24"/>
                <w:szCs w:val="24"/>
                <w:lang w:val="pl-PL"/>
              </w:rPr>
            </w:pPr>
            <w:r w:rsidRPr="00757764">
              <w:rPr>
                <w:sz w:val="24"/>
                <w:szCs w:val="24"/>
                <w:lang w:val="pl-PL"/>
              </w:rPr>
              <w:t>Myślenie matematyczne – dobre praktyki wspierające rozumowanie, argumentowanie i samodzielne dochodzenie do wniosków</w:t>
            </w:r>
          </w:p>
          <w:p w14:paraId="00000026" w14:textId="6BB2FE51" w:rsidR="00AB136D" w:rsidRDefault="0075205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Kawałek (PCEN Rzeszów), Beata Kraska (PCEN Rzeszów)</w:t>
            </w:r>
          </w:p>
        </w:tc>
      </w:tr>
      <w:tr w:rsidR="00BC5956" w14:paraId="44A7FD4F" w14:textId="77777777">
        <w:tc>
          <w:tcPr>
            <w:tcW w:w="1838" w:type="dxa"/>
            <w:shd w:val="clear" w:color="auto" w:fill="FFF2CB"/>
          </w:tcPr>
          <w:p w14:paraId="03DBB8DB" w14:textId="6C19B462" w:rsidR="00BC5956" w:rsidRDefault="00BC5956" w:rsidP="00BC59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16:45-17:00</w:t>
            </w:r>
          </w:p>
        </w:tc>
        <w:tc>
          <w:tcPr>
            <w:tcW w:w="7224" w:type="dxa"/>
            <w:vAlign w:val="center"/>
          </w:tcPr>
          <w:p w14:paraId="1F4F6A26" w14:textId="18ABFDC3" w:rsidR="00BC5956" w:rsidRDefault="00BC5956" w:rsidP="00BC595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l-PL"/>
              </w:rPr>
              <w:t>Dyskusja, odpowiedzi na pytania</w:t>
            </w:r>
          </w:p>
        </w:tc>
      </w:tr>
    </w:tbl>
    <w:p w14:paraId="00000027" w14:textId="77777777" w:rsidR="00AB136D" w:rsidRDefault="00AB136D"/>
    <w:sectPr w:rsidR="00AB13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C66C4" w14:textId="77777777" w:rsidR="00736E0B" w:rsidRDefault="00736E0B">
      <w:pPr>
        <w:spacing w:after="0" w:line="240" w:lineRule="auto"/>
      </w:pPr>
      <w:r>
        <w:separator/>
      </w:r>
    </w:p>
  </w:endnote>
  <w:endnote w:type="continuationSeparator" w:id="0">
    <w:p w14:paraId="18DB596F" w14:textId="77777777" w:rsidR="00736E0B" w:rsidRDefault="00736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FB11DEC-BC34-47BD-92F3-6F1BB7695B6F}"/>
    <w:embedBold r:id="rId2" w:fontKey="{CBE2B09A-93FC-455F-A111-E69BDF7E375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7F20697F-0510-48C7-85A5-FB6F5907D20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21988A82-0DF7-46ED-B960-8143124B8FE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18B2E" w14:textId="77777777" w:rsidR="00736E0B" w:rsidRDefault="00736E0B">
      <w:pPr>
        <w:spacing w:after="0" w:line="240" w:lineRule="auto"/>
      </w:pPr>
      <w:r>
        <w:separator/>
      </w:r>
    </w:p>
  </w:footnote>
  <w:footnote w:type="continuationSeparator" w:id="0">
    <w:p w14:paraId="2D319211" w14:textId="77777777" w:rsidR="00736E0B" w:rsidRDefault="00736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B136D" w:rsidRDefault="00AB13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279480B4" w:rsidR="00AB13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</w:rPr>
      <w:drawing>
        <wp:inline distT="0" distB="0" distL="0" distR="0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</w:t>
    </w:r>
    <w:r w:rsidR="00BC5956">
      <w:rPr>
        <w:color w:val="000000"/>
      </w:rPr>
      <w:t xml:space="preserve">                                                   </w:t>
    </w:r>
    <w:r>
      <w:rPr>
        <w:color w:val="000000"/>
      </w:rPr>
      <w:t xml:space="preserve">     </w:t>
    </w:r>
    <w:r w:rsidR="00BC5956">
      <w:rPr>
        <w:noProof/>
        <w:color w:val="000000"/>
      </w:rPr>
      <w:drawing>
        <wp:inline distT="0" distB="0" distL="0" distR="0" wp14:anchorId="2F0BBE1C" wp14:editId="70890173">
          <wp:extent cx="1707723" cy="571500"/>
          <wp:effectExtent l="0" t="0" r="6985" b="0"/>
          <wp:docPr id="3787232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600" cy="5764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36D"/>
    <w:rsid w:val="00736E0B"/>
    <w:rsid w:val="00752056"/>
    <w:rsid w:val="00AB136D"/>
    <w:rsid w:val="00BC5956"/>
    <w:rsid w:val="00FD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28B11"/>
  <w15:docId w15:val="{184860D5-944F-4AB7-A2A1-8E01324EC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C5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956"/>
  </w:style>
  <w:style w:type="paragraph" w:styleId="Stopka">
    <w:name w:val="footer"/>
    <w:basedOn w:val="Normalny"/>
    <w:link w:val="StopkaZnak"/>
    <w:uiPriority w:val="99"/>
    <w:unhideWhenUsed/>
    <w:rsid w:val="00BC5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Olszówka</dc:creator>
  <cp:lastModifiedBy>Iwona Olszówka</cp:lastModifiedBy>
  <cp:revision>2</cp:revision>
  <dcterms:created xsi:type="dcterms:W3CDTF">2026-08-04T11:31:00Z</dcterms:created>
  <dcterms:modified xsi:type="dcterms:W3CDTF">2026-08-04T11:31:00Z</dcterms:modified>
</cp:coreProperties>
</file>